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8A" w:rsidRPr="00E31A8A" w:rsidRDefault="00E31A8A" w:rsidP="00D27183">
      <w:pPr>
        <w:jc w:val="center"/>
        <w:rPr>
          <w:b/>
          <w:i/>
          <w:sz w:val="24"/>
          <w:szCs w:val="24"/>
        </w:rPr>
      </w:pPr>
      <w:r w:rsidRPr="00E31A8A">
        <w:rPr>
          <w:b/>
          <w:i/>
          <w:sz w:val="24"/>
          <w:szCs w:val="24"/>
        </w:rPr>
        <w:t>TERMINOS DESTACADOS POR TEMAS</w:t>
      </w:r>
    </w:p>
    <w:p w:rsidR="00E31A8A" w:rsidRPr="00D27183" w:rsidRDefault="00E31A8A" w:rsidP="00D27183">
      <w:pPr>
        <w:autoSpaceDE w:val="0"/>
        <w:autoSpaceDN w:val="0"/>
        <w:adjustRightInd w:val="0"/>
        <w:spacing w:after="0" w:line="240" w:lineRule="auto"/>
        <w:jc w:val="both"/>
        <w:rPr>
          <w:rFonts w:ascii="NewAsterLTStd-SemiBold-SC750" w:hAnsi="NewAsterLTStd-SemiBold-SC750" w:cs="NewAsterLTStd-SemiBold-SC750"/>
          <w:b/>
          <w:bCs/>
          <w:sz w:val="28"/>
          <w:szCs w:val="28"/>
        </w:rPr>
      </w:pPr>
      <w:r w:rsidRPr="00D27183">
        <w:rPr>
          <w:rFonts w:ascii="NewAsterLTStd-SemiBold-SC750" w:hAnsi="NewAsterLTStd-SemiBold-SC750" w:cs="NewAsterLTStd-SemiBold-SC750"/>
          <w:b/>
          <w:bCs/>
          <w:sz w:val="28"/>
          <w:szCs w:val="28"/>
        </w:rPr>
        <w:t>Psicología del aprendizaje. Tema 2</w:t>
      </w:r>
    </w:p>
    <w:p w:rsidR="00E31A8A" w:rsidRPr="00D27183" w:rsidRDefault="00E31A8A" w:rsidP="00D27183">
      <w:pPr>
        <w:autoSpaceDE w:val="0"/>
        <w:autoSpaceDN w:val="0"/>
        <w:adjustRightInd w:val="0"/>
        <w:spacing w:after="0" w:line="240" w:lineRule="auto"/>
        <w:jc w:val="both"/>
        <w:rPr>
          <w:rFonts w:ascii="NewAsterLTStd-SemiBold-SC750" w:hAnsi="NewAsterLTStd-SemiBold-SC750" w:cs="NewAsterLTStd-SemiBold-SC750"/>
          <w:b/>
          <w:bCs/>
          <w:sz w:val="28"/>
          <w:szCs w:val="28"/>
        </w:rPr>
      </w:pPr>
    </w:p>
    <w:p w:rsidR="00E31A8A" w:rsidRPr="0001360C" w:rsidRDefault="00E31A8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-Bold"/>
          <w:bCs/>
          <w:sz w:val="24"/>
          <w:szCs w:val="24"/>
        </w:rPr>
      </w:pPr>
      <w:r w:rsidRPr="0001360C">
        <w:rPr>
          <w:rFonts w:cs="NewAsterLTStd-Bold"/>
          <w:b/>
          <w:bCs/>
          <w:sz w:val="24"/>
          <w:szCs w:val="24"/>
          <w:u w:val="single"/>
        </w:rPr>
        <w:t xml:space="preserve">Condicionamiento clásico o </w:t>
      </w:r>
      <w:proofErr w:type="spellStart"/>
      <w:r w:rsidRPr="0001360C">
        <w:rPr>
          <w:rFonts w:cs="NewAsterLTStd-Bold"/>
          <w:b/>
          <w:bCs/>
          <w:sz w:val="24"/>
          <w:szCs w:val="24"/>
          <w:u w:val="single"/>
        </w:rPr>
        <w:t>pavloviano</w:t>
      </w:r>
      <w:proofErr w:type="spellEnd"/>
      <w:r w:rsidRPr="0001360C">
        <w:rPr>
          <w:rFonts w:cs="NewAsterLTStd-Bold"/>
          <w:b/>
          <w:bCs/>
          <w:sz w:val="24"/>
          <w:szCs w:val="24"/>
          <w:u w:val="single"/>
        </w:rPr>
        <w:t xml:space="preserve">: </w:t>
      </w:r>
      <w:r w:rsidRPr="0001360C">
        <w:rPr>
          <w:rFonts w:cs="NewAsterLTStd-Bold"/>
          <w:bCs/>
          <w:sz w:val="24"/>
          <w:szCs w:val="24"/>
        </w:rPr>
        <w:t>Tipo de aprendizaje que se produce</w:t>
      </w:r>
      <w:r w:rsidR="00BA11E4">
        <w:rPr>
          <w:rFonts w:cs="NewAsterLTStd-Bold"/>
          <w:bCs/>
          <w:sz w:val="24"/>
          <w:szCs w:val="24"/>
        </w:rPr>
        <w:t xml:space="preserve"> </w:t>
      </w:r>
      <w:r w:rsidRPr="0001360C">
        <w:rPr>
          <w:rFonts w:cs="NewAsterLTStd-Bold"/>
          <w:bCs/>
          <w:sz w:val="24"/>
          <w:szCs w:val="24"/>
        </w:rPr>
        <w:t>cuando se presentan dos estímulos con independencia de la conducta del</w:t>
      </w:r>
      <w:r w:rsidR="00BA11E4">
        <w:rPr>
          <w:rFonts w:cs="NewAsterLTStd-Bold"/>
          <w:bCs/>
          <w:sz w:val="24"/>
          <w:szCs w:val="24"/>
        </w:rPr>
        <w:t xml:space="preserve"> </w:t>
      </w:r>
      <w:r w:rsidRPr="0001360C">
        <w:rPr>
          <w:rFonts w:cs="NewAsterLTStd-Bold"/>
          <w:bCs/>
          <w:sz w:val="24"/>
          <w:szCs w:val="24"/>
        </w:rPr>
        <w:t>sujeto.</w:t>
      </w:r>
    </w:p>
    <w:p w:rsidR="00E31A8A" w:rsidRPr="0001360C" w:rsidRDefault="00E31A8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E31A8A" w:rsidRDefault="00E31A8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E31A8A">
        <w:rPr>
          <w:rFonts w:cs="NewAsterLTStd-Bold"/>
          <w:b/>
          <w:bCs/>
          <w:sz w:val="24"/>
          <w:szCs w:val="24"/>
          <w:u w:val="single"/>
        </w:rPr>
        <w:t>Condicionamiento de demora</w:t>
      </w:r>
      <w:r w:rsidRPr="00E31A8A">
        <w:rPr>
          <w:rFonts w:cs="NewAsterLTStd-Bold"/>
          <w:b/>
          <w:bCs/>
          <w:sz w:val="24"/>
          <w:szCs w:val="24"/>
        </w:rPr>
        <w:t xml:space="preserve">: </w:t>
      </w:r>
      <w:r w:rsidRPr="00E31A8A">
        <w:rPr>
          <w:rFonts w:cs="NewAsterLTStd"/>
          <w:sz w:val="24"/>
          <w:szCs w:val="24"/>
        </w:rPr>
        <w:t>Procedimiento de condicionamiento clásico en</w:t>
      </w:r>
      <w:r w:rsidR="00BA11E4">
        <w:rPr>
          <w:rFonts w:cs="NewAsterLTStd"/>
          <w:sz w:val="24"/>
          <w:szCs w:val="24"/>
        </w:rPr>
        <w:t xml:space="preserve"> </w:t>
      </w:r>
      <w:r w:rsidRPr="00E31A8A">
        <w:rPr>
          <w:rFonts w:cs="NewAsterLTStd"/>
          <w:sz w:val="24"/>
          <w:szCs w:val="24"/>
        </w:rPr>
        <w:t>el que el EC está presente al menos hasta que aparece el EI.</w:t>
      </w:r>
    </w:p>
    <w:p w:rsidR="00E31A8A" w:rsidRPr="00E31A8A" w:rsidRDefault="00E31A8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E31A8A" w:rsidRDefault="00E31A8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E31A8A">
        <w:rPr>
          <w:rFonts w:cs="NewAsterLTStd-Bold"/>
          <w:b/>
          <w:bCs/>
          <w:sz w:val="24"/>
          <w:szCs w:val="24"/>
          <w:u w:val="single"/>
        </w:rPr>
        <w:t xml:space="preserve">Condicionamiento </w:t>
      </w:r>
      <w:proofErr w:type="spellStart"/>
      <w:r w:rsidRPr="00E31A8A">
        <w:rPr>
          <w:rFonts w:cs="NewAsterLTStd-Bold"/>
          <w:b/>
          <w:bCs/>
          <w:sz w:val="24"/>
          <w:szCs w:val="24"/>
          <w:u w:val="single"/>
        </w:rPr>
        <w:t>excitatorio</w:t>
      </w:r>
      <w:proofErr w:type="spellEnd"/>
      <w:r w:rsidRPr="00E31A8A">
        <w:rPr>
          <w:rFonts w:cs="NewAsterLTStd-Bold"/>
          <w:b/>
          <w:bCs/>
          <w:sz w:val="24"/>
          <w:szCs w:val="24"/>
        </w:rPr>
        <w:t xml:space="preserve">: </w:t>
      </w:r>
      <w:r w:rsidRPr="00E31A8A">
        <w:rPr>
          <w:rFonts w:cs="NewAsterLTStd"/>
          <w:sz w:val="24"/>
          <w:szCs w:val="24"/>
        </w:rPr>
        <w:t>Aprendizaje de que el EC va seguido del EI.</w:t>
      </w:r>
    </w:p>
    <w:p w:rsidR="00E31A8A" w:rsidRPr="00E31A8A" w:rsidRDefault="00E31A8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E31A8A" w:rsidRDefault="00E31A8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E31A8A">
        <w:rPr>
          <w:rFonts w:cs="NewAsterLTStd-Bold"/>
          <w:b/>
          <w:bCs/>
          <w:sz w:val="24"/>
          <w:szCs w:val="24"/>
          <w:u w:val="single"/>
        </w:rPr>
        <w:t>Condicionamiento hacia atrás</w:t>
      </w:r>
      <w:r w:rsidRPr="00E31A8A">
        <w:rPr>
          <w:rFonts w:cs="NewAsterLTStd-Bold"/>
          <w:b/>
          <w:bCs/>
          <w:sz w:val="24"/>
          <w:szCs w:val="24"/>
        </w:rPr>
        <w:t xml:space="preserve">: </w:t>
      </w:r>
      <w:r w:rsidRPr="00E31A8A">
        <w:rPr>
          <w:rFonts w:cs="NewAsterLTStd"/>
          <w:sz w:val="24"/>
          <w:szCs w:val="24"/>
        </w:rPr>
        <w:t>Procedimiento de condicionamiento clásico</w:t>
      </w:r>
      <w:r w:rsidR="00BA11E4">
        <w:rPr>
          <w:rFonts w:cs="NewAsterLTStd"/>
          <w:sz w:val="24"/>
          <w:szCs w:val="24"/>
        </w:rPr>
        <w:t xml:space="preserve"> </w:t>
      </w:r>
      <w:r w:rsidRPr="00E31A8A">
        <w:rPr>
          <w:rFonts w:cs="NewAsterLTStd"/>
          <w:sz w:val="24"/>
          <w:szCs w:val="24"/>
        </w:rPr>
        <w:t>en el que el EI se presenta antes del EC en todos los ensayos.</w:t>
      </w:r>
    </w:p>
    <w:p w:rsidR="00E31A8A" w:rsidRPr="00E31A8A" w:rsidRDefault="00E31A8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E31A8A" w:rsidRDefault="00E31A8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E31A8A">
        <w:rPr>
          <w:rFonts w:cs="NewAsterLTStd-Bold"/>
          <w:b/>
          <w:bCs/>
          <w:sz w:val="24"/>
          <w:szCs w:val="24"/>
          <w:u w:val="single"/>
        </w:rPr>
        <w:t>Condicionamiento de huella</w:t>
      </w:r>
      <w:r w:rsidRPr="00E31A8A">
        <w:rPr>
          <w:rFonts w:cs="NewAsterLTStd-Bold"/>
          <w:b/>
          <w:bCs/>
          <w:sz w:val="24"/>
          <w:szCs w:val="24"/>
        </w:rPr>
        <w:t xml:space="preserve">: </w:t>
      </w:r>
      <w:r w:rsidRPr="00E31A8A">
        <w:rPr>
          <w:rFonts w:cs="NewAsterLTStd"/>
          <w:sz w:val="24"/>
          <w:szCs w:val="24"/>
        </w:rPr>
        <w:t>Procedimiento de condicionamiento clásico en</w:t>
      </w:r>
      <w:r w:rsidR="00BA11E4">
        <w:rPr>
          <w:rFonts w:cs="NewAsterLTStd"/>
          <w:sz w:val="24"/>
          <w:szCs w:val="24"/>
        </w:rPr>
        <w:t xml:space="preserve"> </w:t>
      </w:r>
      <w:r w:rsidRPr="00E31A8A">
        <w:rPr>
          <w:rFonts w:cs="NewAsterLTStd"/>
          <w:sz w:val="24"/>
          <w:szCs w:val="24"/>
        </w:rPr>
        <w:t>el que el EI se presenta un tiempo después de que haya terminado el EC.</w:t>
      </w:r>
    </w:p>
    <w:p w:rsidR="00E31A8A" w:rsidRPr="00E31A8A" w:rsidRDefault="00E31A8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E31A8A" w:rsidRDefault="00E31A8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E31A8A">
        <w:rPr>
          <w:rFonts w:cs="NewAsterLTStd-Bold"/>
          <w:b/>
          <w:bCs/>
          <w:sz w:val="24"/>
          <w:szCs w:val="24"/>
          <w:u w:val="single"/>
        </w:rPr>
        <w:t>Condicionamiento inhibitorio</w:t>
      </w:r>
      <w:r w:rsidRPr="00E31A8A">
        <w:rPr>
          <w:rFonts w:cs="NewAsterLTStd-Bold"/>
          <w:b/>
          <w:bCs/>
          <w:sz w:val="24"/>
          <w:szCs w:val="24"/>
        </w:rPr>
        <w:t xml:space="preserve">: </w:t>
      </w:r>
      <w:r w:rsidRPr="00E31A8A">
        <w:rPr>
          <w:rFonts w:cs="NewAsterLTStd"/>
          <w:sz w:val="24"/>
          <w:szCs w:val="24"/>
        </w:rPr>
        <w:t>Aprendizaje de que el EC no va seguido del EI.</w:t>
      </w:r>
    </w:p>
    <w:p w:rsidR="00E31A8A" w:rsidRPr="00E31A8A" w:rsidRDefault="00E31A8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E31A8A" w:rsidRDefault="00E31A8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E31A8A">
        <w:rPr>
          <w:rFonts w:cs="NewAsterLTStd-Bold"/>
          <w:b/>
          <w:bCs/>
          <w:sz w:val="24"/>
          <w:szCs w:val="24"/>
          <w:u w:val="single"/>
        </w:rPr>
        <w:t>Condicionamiento simultáneo</w:t>
      </w:r>
      <w:r w:rsidRPr="00E31A8A">
        <w:rPr>
          <w:rFonts w:cs="NewAsterLTStd-Bold"/>
          <w:b/>
          <w:bCs/>
          <w:sz w:val="24"/>
          <w:szCs w:val="24"/>
        </w:rPr>
        <w:t xml:space="preserve">: </w:t>
      </w:r>
      <w:r w:rsidRPr="00E31A8A">
        <w:rPr>
          <w:rFonts w:cs="NewAsterLTStd"/>
          <w:sz w:val="24"/>
          <w:szCs w:val="24"/>
        </w:rPr>
        <w:t>Procedimiento de condicionamiento clásico</w:t>
      </w:r>
      <w:r w:rsidR="00BA11E4">
        <w:rPr>
          <w:rFonts w:cs="NewAsterLTStd"/>
          <w:sz w:val="24"/>
          <w:szCs w:val="24"/>
        </w:rPr>
        <w:t xml:space="preserve"> </w:t>
      </w:r>
      <w:r w:rsidRPr="00E31A8A">
        <w:rPr>
          <w:rFonts w:cs="NewAsterLTStd"/>
          <w:sz w:val="24"/>
          <w:szCs w:val="24"/>
        </w:rPr>
        <w:t>en el que el EC y el EI se presentan simultáneamente en cada ensayo de</w:t>
      </w:r>
      <w:r w:rsidR="00BA11E4">
        <w:rPr>
          <w:rFonts w:cs="NewAsterLTStd"/>
          <w:sz w:val="24"/>
          <w:szCs w:val="24"/>
        </w:rPr>
        <w:t xml:space="preserve"> </w:t>
      </w:r>
      <w:r w:rsidRPr="00E31A8A">
        <w:rPr>
          <w:rFonts w:cs="NewAsterLTStd"/>
          <w:sz w:val="24"/>
          <w:szCs w:val="24"/>
        </w:rPr>
        <w:t>condicionamiento.</w:t>
      </w:r>
    </w:p>
    <w:p w:rsidR="00E31A8A" w:rsidRPr="00E31A8A" w:rsidRDefault="00E31A8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E31A8A" w:rsidRDefault="00E31A8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E31A8A">
        <w:rPr>
          <w:rFonts w:cs="NewAsterLTStd-Bold"/>
          <w:b/>
          <w:bCs/>
          <w:sz w:val="24"/>
          <w:szCs w:val="24"/>
          <w:u w:val="single"/>
        </w:rPr>
        <w:t>Control aleatorio</w:t>
      </w:r>
      <w:r w:rsidRPr="00E31A8A">
        <w:rPr>
          <w:rFonts w:cs="NewAsterLTStd-Bold"/>
          <w:b/>
          <w:bCs/>
          <w:sz w:val="24"/>
          <w:szCs w:val="24"/>
        </w:rPr>
        <w:t xml:space="preserve">: </w:t>
      </w:r>
      <w:r w:rsidRPr="00E31A8A">
        <w:rPr>
          <w:rFonts w:cs="NewAsterLTStd"/>
          <w:sz w:val="24"/>
          <w:szCs w:val="24"/>
        </w:rPr>
        <w:t>Procedimiento en el que el EC y el EI se presentan aleatoriamente</w:t>
      </w:r>
      <w:r w:rsidR="00BA11E4">
        <w:rPr>
          <w:rFonts w:cs="NewAsterLTStd"/>
          <w:sz w:val="24"/>
          <w:szCs w:val="24"/>
        </w:rPr>
        <w:t xml:space="preserve"> </w:t>
      </w:r>
      <w:r w:rsidRPr="00E31A8A">
        <w:rPr>
          <w:rFonts w:cs="NewAsterLTStd"/>
          <w:sz w:val="24"/>
          <w:szCs w:val="24"/>
        </w:rPr>
        <w:t>uno del otro.</w:t>
      </w:r>
    </w:p>
    <w:p w:rsidR="00E31A8A" w:rsidRPr="00E31A8A" w:rsidRDefault="00E31A8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E31A8A" w:rsidRDefault="00E31A8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E31A8A">
        <w:rPr>
          <w:rFonts w:cs="NewAsterLTStd-Bold"/>
          <w:b/>
          <w:bCs/>
          <w:sz w:val="24"/>
          <w:szCs w:val="24"/>
          <w:u w:val="single"/>
        </w:rPr>
        <w:t>Estímulo condicional o condicionado (EC)</w:t>
      </w:r>
      <w:r w:rsidRPr="00E31A8A">
        <w:rPr>
          <w:rFonts w:cs="NewAsterLTStd-Bold"/>
          <w:b/>
          <w:bCs/>
          <w:sz w:val="24"/>
          <w:szCs w:val="24"/>
        </w:rPr>
        <w:t xml:space="preserve">: </w:t>
      </w:r>
      <w:r w:rsidRPr="00E31A8A">
        <w:rPr>
          <w:rFonts w:cs="NewAsterLTStd"/>
          <w:sz w:val="24"/>
          <w:szCs w:val="24"/>
        </w:rPr>
        <w:t>Estímulo que inicialmente no</w:t>
      </w:r>
      <w:r w:rsidR="00BA11E4">
        <w:rPr>
          <w:rFonts w:cs="NewAsterLTStd"/>
          <w:sz w:val="24"/>
          <w:szCs w:val="24"/>
        </w:rPr>
        <w:t xml:space="preserve"> </w:t>
      </w:r>
      <w:r w:rsidRPr="00E31A8A">
        <w:rPr>
          <w:rFonts w:cs="NewAsterLTStd"/>
          <w:sz w:val="24"/>
          <w:szCs w:val="24"/>
        </w:rPr>
        <w:t>provoca una respuesta más allá de la de orientación pero que después de su</w:t>
      </w:r>
      <w:r w:rsidR="00BA11E4">
        <w:rPr>
          <w:rFonts w:cs="NewAsterLTStd"/>
          <w:sz w:val="24"/>
          <w:szCs w:val="24"/>
        </w:rPr>
        <w:t xml:space="preserve"> </w:t>
      </w:r>
      <w:r w:rsidRPr="00E31A8A">
        <w:rPr>
          <w:rFonts w:cs="NewAsterLTStd"/>
          <w:sz w:val="24"/>
          <w:szCs w:val="24"/>
        </w:rPr>
        <w:t>presentación junto con el EI provocará una respuesta particular.</w:t>
      </w:r>
    </w:p>
    <w:p w:rsidR="00E31A8A" w:rsidRPr="00E31A8A" w:rsidRDefault="00E31A8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E31A8A" w:rsidRDefault="00E31A8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E31A8A">
        <w:rPr>
          <w:rFonts w:cs="NewAsterLTStd-Bold"/>
          <w:b/>
          <w:bCs/>
          <w:sz w:val="24"/>
          <w:szCs w:val="24"/>
          <w:u w:val="single"/>
        </w:rPr>
        <w:t>Estímulo incondicional (EI)</w:t>
      </w:r>
      <w:r w:rsidRPr="00E31A8A">
        <w:rPr>
          <w:rFonts w:cs="NewAsterLTStd-Bold"/>
          <w:b/>
          <w:bCs/>
          <w:sz w:val="24"/>
          <w:szCs w:val="24"/>
        </w:rPr>
        <w:t xml:space="preserve">: </w:t>
      </w:r>
      <w:r w:rsidRPr="00E31A8A">
        <w:rPr>
          <w:rFonts w:cs="NewAsterLTStd"/>
          <w:sz w:val="24"/>
          <w:szCs w:val="24"/>
        </w:rPr>
        <w:t xml:space="preserve">estímulo que </w:t>
      </w:r>
      <w:proofErr w:type="spellStart"/>
      <w:r w:rsidRPr="00E31A8A">
        <w:rPr>
          <w:rFonts w:cs="NewAsterLTStd"/>
          <w:sz w:val="24"/>
          <w:szCs w:val="24"/>
        </w:rPr>
        <w:t>elicita</w:t>
      </w:r>
      <w:proofErr w:type="spellEnd"/>
      <w:r w:rsidRPr="00E31A8A">
        <w:rPr>
          <w:rFonts w:cs="NewAsterLTStd"/>
          <w:sz w:val="24"/>
          <w:szCs w:val="24"/>
        </w:rPr>
        <w:t xml:space="preserve"> una respuesta particular sin</w:t>
      </w:r>
      <w:r w:rsidR="00BA11E4">
        <w:rPr>
          <w:rFonts w:cs="NewAsterLTStd"/>
          <w:sz w:val="24"/>
          <w:szCs w:val="24"/>
        </w:rPr>
        <w:t xml:space="preserve"> </w:t>
      </w:r>
      <w:r w:rsidRPr="00E31A8A">
        <w:rPr>
          <w:rFonts w:cs="NewAsterLTStd"/>
          <w:sz w:val="24"/>
          <w:szCs w:val="24"/>
        </w:rPr>
        <w:t>necesidad de entrenamiento previo.</w:t>
      </w:r>
    </w:p>
    <w:p w:rsidR="00E31A8A" w:rsidRPr="00E31A8A" w:rsidRDefault="00E31A8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E31A8A" w:rsidRDefault="00E31A8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E31A8A">
        <w:rPr>
          <w:rFonts w:cs="NewAsterLTStd-Bold"/>
          <w:b/>
          <w:bCs/>
          <w:sz w:val="24"/>
          <w:szCs w:val="24"/>
          <w:u w:val="single"/>
        </w:rPr>
        <w:t>Intervalo entre ensayos</w:t>
      </w:r>
      <w:r w:rsidRPr="00E31A8A">
        <w:rPr>
          <w:rFonts w:cs="NewAsterLTStd-Bold"/>
          <w:b/>
          <w:bCs/>
          <w:sz w:val="24"/>
          <w:szCs w:val="24"/>
        </w:rPr>
        <w:t xml:space="preserve">: </w:t>
      </w:r>
      <w:r w:rsidRPr="00E31A8A">
        <w:rPr>
          <w:rFonts w:cs="NewAsterLTStd"/>
          <w:sz w:val="24"/>
          <w:szCs w:val="24"/>
        </w:rPr>
        <w:t>Periodo de tiempo entre dos ensayos consecutivos.</w:t>
      </w:r>
    </w:p>
    <w:p w:rsidR="00E31A8A" w:rsidRPr="00E31A8A" w:rsidRDefault="00E31A8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E31A8A" w:rsidRDefault="00E31A8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E31A8A">
        <w:rPr>
          <w:rFonts w:cs="NewAsterLTStd-Bold"/>
          <w:b/>
          <w:bCs/>
          <w:sz w:val="24"/>
          <w:szCs w:val="24"/>
          <w:u w:val="single"/>
        </w:rPr>
        <w:t>Intervalo entre estímulos</w:t>
      </w:r>
      <w:r>
        <w:rPr>
          <w:rFonts w:cs="NewAsterLTStd-Bold"/>
          <w:b/>
          <w:bCs/>
          <w:sz w:val="24"/>
          <w:szCs w:val="24"/>
        </w:rPr>
        <w:t>:</w:t>
      </w:r>
      <w:r w:rsidRPr="00E31A8A">
        <w:rPr>
          <w:rFonts w:cs="NewAsterLTStd-Bold"/>
          <w:b/>
          <w:bCs/>
          <w:sz w:val="24"/>
          <w:szCs w:val="24"/>
        </w:rPr>
        <w:t xml:space="preserve"> </w:t>
      </w:r>
      <w:r w:rsidRPr="00E31A8A">
        <w:rPr>
          <w:rFonts w:cs="NewAsterLTStd"/>
          <w:sz w:val="24"/>
          <w:szCs w:val="24"/>
        </w:rPr>
        <w:t>es el periodo de tiempo que pasa entre la presentación</w:t>
      </w:r>
      <w:r w:rsidR="00BA11E4">
        <w:rPr>
          <w:rFonts w:cs="NewAsterLTStd"/>
          <w:sz w:val="24"/>
          <w:szCs w:val="24"/>
        </w:rPr>
        <w:t xml:space="preserve"> </w:t>
      </w:r>
      <w:r w:rsidRPr="00E31A8A">
        <w:rPr>
          <w:rFonts w:cs="NewAsterLTStd"/>
          <w:sz w:val="24"/>
          <w:szCs w:val="24"/>
        </w:rPr>
        <w:t>del EC y la presentación del EI durante un ensayo de condicionamiento</w:t>
      </w:r>
      <w:r w:rsidR="00BA11E4">
        <w:rPr>
          <w:rFonts w:cs="NewAsterLTStd"/>
          <w:sz w:val="24"/>
          <w:szCs w:val="24"/>
        </w:rPr>
        <w:t xml:space="preserve"> </w:t>
      </w:r>
      <w:r w:rsidRPr="00E31A8A">
        <w:rPr>
          <w:rFonts w:cs="NewAsterLTStd"/>
          <w:sz w:val="24"/>
          <w:szCs w:val="24"/>
        </w:rPr>
        <w:t>clásico.</w:t>
      </w:r>
    </w:p>
    <w:p w:rsidR="00E31A8A" w:rsidRPr="00E31A8A" w:rsidRDefault="00E31A8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E31A8A" w:rsidRDefault="00E31A8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E31A8A">
        <w:rPr>
          <w:rFonts w:cs="NewAsterLTStd-Bold"/>
          <w:b/>
          <w:bCs/>
          <w:sz w:val="24"/>
          <w:szCs w:val="24"/>
          <w:u w:val="single"/>
        </w:rPr>
        <w:t>Intervalo de huella</w:t>
      </w:r>
      <w:r w:rsidRPr="00E31A8A">
        <w:rPr>
          <w:rFonts w:cs="NewAsterLTStd-Bold"/>
          <w:b/>
          <w:bCs/>
          <w:sz w:val="24"/>
          <w:szCs w:val="24"/>
        </w:rPr>
        <w:t xml:space="preserve">: </w:t>
      </w:r>
      <w:r w:rsidRPr="00E31A8A">
        <w:rPr>
          <w:rFonts w:cs="NewAsterLTStd"/>
          <w:sz w:val="24"/>
          <w:szCs w:val="24"/>
        </w:rPr>
        <w:t>Intervalo de tiempo entre el final del EC y el comienzo del</w:t>
      </w:r>
      <w:r w:rsidR="00BA11E4">
        <w:rPr>
          <w:rFonts w:cs="NewAsterLTStd"/>
          <w:sz w:val="24"/>
          <w:szCs w:val="24"/>
        </w:rPr>
        <w:t xml:space="preserve"> </w:t>
      </w:r>
      <w:r w:rsidRPr="00E31A8A">
        <w:rPr>
          <w:rFonts w:cs="NewAsterLTStd"/>
          <w:sz w:val="24"/>
          <w:szCs w:val="24"/>
        </w:rPr>
        <w:t>EI en los ensayos de condicionamiento de huella.</w:t>
      </w:r>
    </w:p>
    <w:p w:rsidR="00E31A8A" w:rsidRPr="00E31A8A" w:rsidRDefault="00E31A8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E31A8A" w:rsidRDefault="00E31A8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E31A8A">
        <w:rPr>
          <w:rFonts w:cs="NewAsterLTStd-Bold"/>
          <w:b/>
          <w:bCs/>
          <w:sz w:val="24"/>
          <w:szCs w:val="24"/>
          <w:u w:val="single"/>
        </w:rPr>
        <w:t>Latencia de la RC</w:t>
      </w:r>
      <w:r w:rsidRPr="00E31A8A">
        <w:rPr>
          <w:rFonts w:cs="NewAsterLTStd-Bold"/>
          <w:b/>
          <w:bCs/>
          <w:sz w:val="24"/>
          <w:szCs w:val="24"/>
        </w:rPr>
        <w:t xml:space="preserve">: </w:t>
      </w:r>
      <w:r w:rsidRPr="00E31A8A">
        <w:rPr>
          <w:rFonts w:cs="NewAsterLTStd"/>
          <w:sz w:val="24"/>
          <w:szCs w:val="24"/>
        </w:rPr>
        <w:t>tiempo transcurrido entre el comienzo de un estímulo y la</w:t>
      </w:r>
      <w:r w:rsidR="00BA11E4">
        <w:rPr>
          <w:rFonts w:cs="NewAsterLTStd"/>
          <w:sz w:val="24"/>
          <w:szCs w:val="24"/>
        </w:rPr>
        <w:t xml:space="preserve"> </w:t>
      </w:r>
      <w:r w:rsidRPr="00E31A8A">
        <w:rPr>
          <w:rFonts w:cs="NewAsterLTStd"/>
          <w:sz w:val="24"/>
          <w:szCs w:val="24"/>
        </w:rPr>
        <w:t>respuesta que se da a ese estímulo.</w:t>
      </w:r>
    </w:p>
    <w:p w:rsidR="00E31A8A" w:rsidRPr="00E31A8A" w:rsidRDefault="00E31A8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E31A8A" w:rsidRDefault="00E31A8A" w:rsidP="00D27183">
      <w:pPr>
        <w:spacing w:after="0" w:line="240" w:lineRule="auto"/>
        <w:jc w:val="both"/>
        <w:rPr>
          <w:rFonts w:cs="NewAsterLTStd"/>
          <w:sz w:val="24"/>
          <w:szCs w:val="24"/>
        </w:rPr>
      </w:pPr>
      <w:r w:rsidRPr="00E31A8A">
        <w:rPr>
          <w:rFonts w:cs="NewAsterLTStd-Bold"/>
          <w:b/>
          <w:bCs/>
          <w:sz w:val="24"/>
          <w:szCs w:val="24"/>
          <w:u w:val="single"/>
        </w:rPr>
        <w:t>Magnitud de la RC</w:t>
      </w:r>
      <w:r w:rsidRPr="00E31A8A">
        <w:rPr>
          <w:rFonts w:cs="NewAsterLTStd-Bold"/>
          <w:b/>
          <w:bCs/>
          <w:sz w:val="24"/>
          <w:szCs w:val="24"/>
        </w:rPr>
        <w:t xml:space="preserve">: </w:t>
      </w:r>
      <w:r w:rsidRPr="00E31A8A">
        <w:rPr>
          <w:rFonts w:cs="NewAsterLTStd"/>
          <w:sz w:val="24"/>
          <w:szCs w:val="24"/>
        </w:rPr>
        <w:t>medida del tamaño, vigor o extensión de una respuesta.</w:t>
      </w:r>
    </w:p>
    <w:p w:rsidR="00BA11E4" w:rsidRDefault="00BA11E4" w:rsidP="00D27183">
      <w:pPr>
        <w:spacing w:after="0" w:line="240" w:lineRule="auto"/>
        <w:jc w:val="both"/>
        <w:rPr>
          <w:rFonts w:cs="NewAsterLTStd"/>
          <w:sz w:val="24"/>
          <w:szCs w:val="24"/>
        </w:rPr>
      </w:pPr>
    </w:p>
    <w:p w:rsidR="00BA11E4" w:rsidRDefault="00BA11E4" w:rsidP="00D27183">
      <w:pPr>
        <w:spacing w:after="0" w:line="240" w:lineRule="auto"/>
        <w:jc w:val="both"/>
        <w:rPr>
          <w:rFonts w:cs="NewAsterLTStd"/>
          <w:sz w:val="24"/>
          <w:szCs w:val="24"/>
        </w:rPr>
      </w:pPr>
    </w:p>
    <w:p w:rsidR="00BA11E4" w:rsidRDefault="00BA11E4" w:rsidP="00D27183">
      <w:pPr>
        <w:spacing w:after="0" w:line="240" w:lineRule="auto"/>
        <w:jc w:val="both"/>
        <w:rPr>
          <w:rFonts w:cs="NewAsterLTStd"/>
          <w:sz w:val="24"/>
          <w:szCs w:val="24"/>
        </w:rPr>
      </w:pPr>
    </w:p>
    <w:p w:rsidR="0001360C" w:rsidRPr="00D27183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ascii="NewAsterLTStd-SemiBold-SC750" w:hAnsi="NewAsterLTStd-SemiBold-SC750" w:cs="NewAsterLTStd-SemiBold-SC750"/>
          <w:b/>
          <w:bCs/>
          <w:sz w:val="28"/>
          <w:szCs w:val="28"/>
        </w:rPr>
      </w:pPr>
      <w:r w:rsidRPr="00D27183">
        <w:rPr>
          <w:rFonts w:ascii="NewAsterLTStd-SemiBold-SC750" w:hAnsi="NewAsterLTStd-SemiBold-SC750" w:cs="NewAsterLTStd-SemiBold-SC750"/>
          <w:b/>
          <w:bCs/>
          <w:sz w:val="28"/>
          <w:szCs w:val="28"/>
        </w:rPr>
        <w:lastRenderedPageBreak/>
        <w:t>Psicología del aprendizaje. Tema 3</w:t>
      </w:r>
    </w:p>
    <w:p w:rsidR="0001360C" w:rsidRPr="0001360C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ascii="NewAsterLTStd-SemiBold-SC750" w:hAnsi="NewAsterLTStd-SemiBold-SC750" w:cs="NewAsterLTStd-SemiBold-SC750"/>
          <w:b/>
          <w:bCs/>
        </w:rPr>
      </w:pPr>
    </w:p>
    <w:p w:rsidR="0001360C" w:rsidRPr="00DC7705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ascii="NewAsterLTStd-SemiBold-SC750" w:hAnsi="NewAsterLTStd-SemiBold-SC750" w:cs="NewAsterLTStd-SemiBold-SC750"/>
          <w:b/>
          <w:bCs/>
          <w:i/>
          <w:u w:val="single"/>
        </w:rPr>
      </w:pPr>
      <w:r w:rsidRPr="00DC7705">
        <w:rPr>
          <w:rFonts w:ascii="NewAsterLTStd-SemiBold-SC750" w:hAnsi="NewAsterLTStd-SemiBold-SC750" w:cs="NewAsterLTStd-SemiBold-SC750"/>
          <w:b/>
          <w:bCs/>
          <w:i/>
          <w:u w:val="single"/>
        </w:rPr>
        <w:t>Conocimientos previos</w:t>
      </w:r>
    </w:p>
    <w:p w:rsidR="0001360C" w:rsidRPr="0001360C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ascii="NewAsterLTStd-SemiBold-SC750" w:hAnsi="NewAsterLTStd-SemiBold-SC750" w:cs="NewAsterLTStd-SemiBold-SC750"/>
          <w:b/>
          <w:bCs/>
        </w:rPr>
      </w:pPr>
    </w:p>
    <w:p w:rsidR="0001360C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-Bold"/>
          <w:bCs/>
          <w:sz w:val="24"/>
          <w:szCs w:val="24"/>
        </w:rPr>
      </w:pPr>
      <w:r w:rsidRPr="0001360C">
        <w:rPr>
          <w:rFonts w:cs="NewAsterLTStd-Bold"/>
          <w:b/>
          <w:bCs/>
          <w:sz w:val="24"/>
          <w:szCs w:val="24"/>
          <w:u w:val="single"/>
        </w:rPr>
        <w:t xml:space="preserve">Condicionamiento </w:t>
      </w:r>
      <w:r w:rsidR="00DC7705" w:rsidRPr="0001360C">
        <w:rPr>
          <w:rFonts w:cs="NewAsterLTStd-Bold"/>
          <w:b/>
          <w:bCs/>
          <w:sz w:val="24"/>
          <w:szCs w:val="24"/>
          <w:u w:val="single"/>
        </w:rPr>
        <w:t>clásico</w:t>
      </w:r>
      <w:r w:rsidRPr="0001360C">
        <w:rPr>
          <w:rFonts w:cs="NewAsterLTStd-Bold"/>
          <w:b/>
          <w:bCs/>
          <w:sz w:val="24"/>
          <w:szCs w:val="24"/>
          <w:u w:val="single"/>
        </w:rPr>
        <w:t xml:space="preserve"> o </w:t>
      </w:r>
      <w:proofErr w:type="spellStart"/>
      <w:r w:rsidRPr="0001360C">
        <w:rPr>
          <w:rFonts w:cs="NewAsterLTStd-Bold"/>
          <w:b/>
          <w:bCs/>
          <w:sz w:val="24"/>
          <w:szCs w:val="24"/>
          <w:u w:val="single"/>
        </w:rPr>
        <w:t>pavloviano</w:t>
      </w:r>
      <w:proofErr w:type="spellEnd"/>
      <w:r w:rsidRPr="0001360C">
        <w:rPr>
          <w:rFonts w:cs="NewAsterLTStd-Bold"/>
          <w:bCs/>
          <w:sz w:val="24"/>
          <w:szCs w:val="24"/>
        </w:rPr>
        <w:t>: Forma básica de aprendizaje descubierta</w:t>
      </w:r>
      <w:r w:rsidR="00BA11E4">
        <w:rPr>
          <w:rFonts w:cs="NewAsterLTStd-Bold"/>
          <w:bCs/>
          <w:sz w:val="24"/>
          <w:szCs w:val="24"/>
        </w:rPr>
        <w:t xml:space="preserve"> </w:t>
      </w:r>
      <w:r w:rsidRPr="0001360C">
        <w:rPr>
          <w:rFonts w:cs="NewAsterLTStd-Bold"/>
          <w:bCs/>
          <w:sz w:val="24"/>
          <w:szCs w:val="24"/>
        </w:rPr>
        <w:t xml:space="preserve">por </w:t>
      </w:r>
      <w:proofErr w:type="spellStart"/>
      <w:r w:rsidRPr="0001360C">
        <w:rPr>
          <w:rFonts w:cs="NewAsterLTStd-Bold"/>
          <w:bCs/>
          <w:sz w:val="24"/>
          <w:szCs w:val="24"/>
        </w:rPr>
        <w:t>Pavlov</w:t>
      </w:r>
      <w:proofErr w:type="spellEnd"/>
      <w:r w:rsidRPr="0001360C">
        <w:rPr>
          <w:rFonts w:cs="NewAsterLTStd-Bold"/>
          <w:bCs/>
          <w:sz w:val="24"/>
          <w:szCs w:val="24"/>
        </w:rPr>
        <w:t xml:space="preserve"> que se basa en la relación EC-EI y en las respuestas dadas</w:t>
      </w:r>
      <w:r w:rsidR="00BA11E4">
        <w:rPr>
          <w:rFonts w:cs="NewAsterLTStd-Bold"/>
          <w:bCs/>
          <w:sz w:val="24"/>
          <w:szCs w:val="24"/>
        </w:rPr>
        <w:t xml:space="preserve"> </w:t>
      </w:r>
      <w:r w:rsidRPr="0001360C">
        <w:rPr>
          <w:rFonts w:cs="NewAsterLTStd-Bold"/>
          <w:bCs/>
          <w:sz w:val="24"/>
          <w:szCs w:val="24"/>
        </w:rPr>
        <w:t xml:space="preserve">ante estos </w:t>
      </w:r>
      <w:r w:rsidR="00DC7705" w:rsidRPr="0001360C">
        <w:rPr>
          <w:rFonts w:cs="NewAsterLTStd-Bold"/>
          <w:bCs/>
          <w:sz w:val="24"/>
          <w:szCs w:val="24"/>
        </w:rPr>
        <w:t>estímulos</w:t>
      </w:r>
      <w:r w:rsidRPr="0001360C">
        <w:rPr>
          <w:rFonts w:cs="NewAsterLTStd-Bold"/>
          <w:bCs/>
          <w:sz w:val="24"/>
          <w:szCs w:val="24"/>
        </w:rPr>
        <w:t xml:space="preserve"> por los sujetos (RC y RI).</w:t>
      </w:r>
    </w:p>
    <w:p w:rsidR="0001360C" w:rsidRPr="0001360C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-Bold"/>
          <w:bCs/>
          <w:sz w:val="24"/>
          <w:szCs w:val="24"/>
        </w:rPr>
      </w:pPr>
    </w:p>
    <w:p w:rsidR="0001360C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-Bold"/>
          <w:bCs/>
          <w:sz w:val="24"/>
          <w:szCs w:val="24"/>
        </w:rPr>
      </w:pPr>
      <w:r w:rsidRPr="0001360C">
        <w:rPr>
          <w:rFonts w:cs="NewAsterLTStd-Bold"/>
          <w:b/>
          <w:bCs/>
          <w:sz w:val="24"/>
          <w:szCs w:val="24"/>
          <w:u w:val="single"/>
        </w:rPr>
        <w:t xml:space="preserve">Condicionamiento </w:t>
      </w:r>
      <w:proofErr w:type="spellStart"/>
      <w:r w:rsidRPr="0001360C">
        <w:rPr>
          <w:rFonts w:cs="NewAsterLTStd-Bold"/>
          <w:b/>
          <w:bCs/>
          <w:sz w:val="24"/>
          <w:szCs w:val="24"/>
          <w:u w:val="single"/>
        </w:rPr>
        <w:t>Excitatorio</w:t>
      </w:r>
      <w:proofErr w:type="spellEnd"/>
      <w:r w:rsidRPr="0001360C">
        <w:rPr>
          <w:rFonts w:cs="NewAsterLTStd-Bold"/>
          <w:bCs/>
          <w:sz w:val="24"/>
          <w:szCs w:val="24"/>
        </w:rPr>
        <w:t>: Tipo de condicionamiento en el que se da</w:t>
      </w:r>
      <w:r w:rsidR="00BA11E4">
        <w:rPr>
          <w:rFonts w:cs="NewAsterLTStd-Bold"/>
          <w:bCs/>
          <w:sz w:val="24"/>
          <w:szCs w:val="24"/>
        </w:rPr>
        <w:t xml:space="preserve"> </w:t>
      </w:r>
      <w:r w:rsidRPr="0001360C">
        <w:rPr>
          <w:rFonts w:cs="NewAsterLTStd-Bold"/>
          <w:bCs/>
          <w:sz w:val="24"/>
          <w:szCs w:val="24"/>
        </w:rPr>
        <w:t>una contingencia positiva entre la aparición del EC y la aparición del EI.</w:t>
      </w:r>
      <w:r w:rsidR="00BA11E4">
        <w:rPr>
          <w:rFonts w:cs="NewAsterLTStd-Bold"/>
          <w:bCs/>
          <w:sz w:val="24"/>
          <w:szCs w:val="24"/>
        </w:rPr>
        <w:t xml:space="preserve"> </w:t>
      </w:r>
      <w:r w:rsidRPr="0001360C">
        <w:rPr>
          <w:rFonts w:cs="NewAsterLTStd-Bold"/>
          <w:bCs/>
          <w:sz w:val="24"/>
          <w:szCs w:val="24"/>
        </w:rPr>
        <w:t>La presentación repetida del EI tras el EC provoca una RC similar a la RI.</w:t>
      </w:r>
    </w:p>
    <w:p w:rsidR="0001360C" w:rsidRPr="0001360C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-Bold"/>
          <w:bCs/>
          <w:sz w:val="24"/>
          <w:szCs w:val="24"/>
        </w:rPr>
      </w:pPr>
    </w:p>
    <w:p w:rsidR="0001360C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-Bold"/>
          <w:bCs/>
          <w:sz w:val="24"/>
          <w:szCs w:val="24"/>
        </w:rPr>
      </w:pPr>
      <w:r w:rsidRPr="0001360C">
        <w:rPr>
          <w:rFonts w:cs="NewAsterLTStd-Bold"/>
          <w:b/>
          <w:bCs/>
          <w:sz w:val="24"/>
          <w:szCs w:val="24"/>
          <w:u w:val="single"/>
        </w:rPr>
        <w:t>Condicionamiento Inhibitorio</w:t>
      </w:r>
      <w:r w:rsidRPr="0001360C">
        <w:rPr>
          <w:rFonts w:cs="NewAsterLTStd-Bold"/>
          <w:bCs/>
          <w:sz w:val="24"/>
          <w:szCs w:val="24"/>
        </w:rPr>
        <w:t>: Tipo de condicionamiento en el que se da una</w:t>
      </w:r>
      <w:r w:rsidR="00BA11E4">
        <w:rPr>
          <w:rFonts w:cs="NewAsterLTStd-Bold"/>
          <w:bCs/>
          <w:sz w:val="24"/>
          <w:szCs w:val="24"/>
        </w:rPr>
        <w:t xml:space="preserve"> </w:t>
      </w:r>
      <w:r w:rsidRPr="0001360C">
        <w:rPr>
          <w:rFonts w:cs="NewAsterLTStd-Bold"/>
          <w:bCs/>
          <w:sz w:val="24"/>
          <w:szCs w:val="24"/>
        </w:rPr>
        <w:t>contingencia negativa entre la aparición del EC y la aparición del EI, por lo</w:t>
      </w:r>
      <w:r w:rsidR="00BA11E4">
        <w:rPr>
          <w:rFonts w:cs="NewAsterLTStd-Bold"/>
          <w:bCs/>
          <w:sz w:val="24"/>
          <w:szCs w:val="24"/>
        </w:rPr>
        <w:t xml:space="preserve"> </w:t>
      </w:r>
      <w:r w:rsidRPr="0001360C">
        <w:rPr>
          <w:rFonts w:cs="NewAsterLTStd-Bold"/>
          <w:bCs/>
          <w:sz w:val="24"/>
          <w:szCs w:val="24"/>
        </w:rPr>
        <w:t>que el EC no provoca una RC similar a la RI.</w:t>
      </w:r>
    </w:p>
    <w:p w:rsidR="0001360C" w:rsidRPr="0001360C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-Bold"/>
          <w:bCs/>
          <w:sz w:val="24"/>
          <w:szCs w:val="24"/>
        </w:rPr>
      </w:pPr>
    </w:p>
    <w:p w:rsidR="0001360C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-Bold"/>
          <w:bCs/>
          <w:sz w:val="24"/>
          <w:szCs w:val="24"/>
        </w:rPr>
      </w:pPr>
      <w:r w:rsidRPr="0001360C">
        <w:rPr>
          <w:rFonts w:cs="NewAsterLTStd-Bold"/>
          <w:b/>
          <w:bCs/>
          <w:sz w:val="24"/>
          <w:szCs w:val="24"/>
          <w:u w:val="single"/>
        </w:rPr>
        <w:t>Estimulo Condicionado (EC)</w:t>
      </w:r>
      <w:r w:rsidRPr="0001360C">
        <w:rPr>
          <w:rFonts w:cs="NewAsterLTStd-Bold"/>
          <w:bCs/>
          <w:sz w:val="24"/>
          <w:szCs w:val="24"/>
        </w:rPr>
        <w:t>: Estimulo inicialmente neutro que no provoca</w:t>
      </w:r>
      <w:r w:rsidR="00BA11E4">
        <w:rPr>
          <w:rFonts w:cs="NewAsterLTStd-Bold"/>
          <w:bCs/>
          <w:sz w:val="24"/>
          <w:szCs w:val="24"/>
        </w:rPr>
        <w:t xml:space="preserve"> </w:t>
      </w:r>
      <w:r w:rsidRPr="0001360C">
        <w:rPr>
          <w:rFonts w:cs="NewAsterLTStd-Bold"/>
          <w:bCs/>
          <w:sz w:val="24"/>
          <w:szCs w:val="24"/>
        </w:rPr>
        <w:t xml:space="preserve">una respuesta en el sujeto por </w:t>
      </w:r>
      <w:proofErr w:type="spellStart"/>
      <w:r w:rsidRPr="0001360C">
        <w:rPr>
          <w:rFonts w:cs="NewAsterLTStd-Bold"/>
          <w:bCs/>
          <w:sz w:val="24"/>
          <w:szCs w:val="24"/>
        </w:rPr>
        <w:t>si</w:t>
      </w:r>
      <w:proofErr w:type="spellEnd"/>
      <w:r w:rsidRPr="0001360C">
        <w:rPr>
          <w:rFonts w:cs="NewAsterLTStd-Bold"/>
          <w:bCs/>
          <w:sz w:val="24"/>
          <w:szCs w:val="24"/>
        </w:rPr>
        <w:t xml:space="preserve"> mismo, pero adquiere la capacidad de</w:t>
      </w:r>
      <w:r w:rsidR="00BA11E4">
        <w:rPr>
          <w:rFonts w:cs="NewAsterLTStd-Bold"/>
          <w:bCs/>
          <w:sz w:val="24"/>
          <w:szCs w:val="24"/>
        </w:rPr>
        <w:t xml:space="preserve"> </w:t>
      </w:r>
      <w:r w:rsidRPr="0001360C">
        <w:rPr>
          <w:rFonts w:cs="NewAsterLTStd-Bold"/>
          <w:bCs/>
          <w:sz w:val="24"/>
          <w:szCs w:val="24"/>
        </w:rPr>
        <w:t>hacerlo al ser asociado con un estimulo incondicionado.</w:t>
      </w:r>
    </w:p>
    <w:p w:rsidR="0001360C" w:rsidRPr="0001360C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-Bold"/>
          <w:bCs/>
          <w:sz w:val="24"/>
          <w:szCs w:val="24"/>
        </w:rPr>
      </w:pPr>
    </w:p>
    <w:p w:rsidR="0001360C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-Bold"/>
          <w:bCs/>
          <w:sz w:val="24"/>
          <w:szCs w:val="24"/>
        </w:rPr>
      </w:pPr>
      <w:r w:rsidRPr="0001360C">
        <w:rPr>
          <w:rFonts w:cs="NewAsterLTStd-Bold"/>
          <w:b/>
          <w:bCs/>
          <w:sz w:val="24"/>
          <w:szCs w:val="24"/>
          <w:u w:val="single"/>
        </w:rPr>
        <w:t>Estimulo Incondicionado (EI)</w:t>
      </w:r>
      <w:r w:rsidRPr="0001360C">
        <w:rPr>
          <w:rFonts w:cs="NewAsterLTStd-Bold"/>
          <w:bCs/>
          <w:sz w:val="24"/>
          <w:szCs w:val="24"/>
        </w:rPr>
        <w:t>: Estimulo que provoca una respuesta en el</w:t>
      </w:r>
      <w:r w:rsidR="00BA11E4">
        <w:rPr>
          <w:rFonts w:cs="NewAsterLTStd-Bold"/>
          <w:bCs/>
          <w:sz w:val="24"/>
          <w:szCs w:val="24"/>
        </w:rPr>
        <w:t xml:space="preserve"> </w:t>
      </w:r>
      <w:r w:rsidRPr="0001360C">
        <w:rPr>
          <w:rFonts w:cs="NewAsterLTStd-Bold"/>
          <w:bCs/>
          <w:sz w:val="24"/>
          <w:szCs w:val="24"/>
        </w:rPr>
        <w:t xml:space="preserve">sujeto por </w:t>
      </w:r>
      <w:proofErr w:type="spellStart"/>
      <w:r w:rsidRPr="0001360C">
        <w:rPr>
          <w:rFonts w:cs="NewAsterLTStd-Bold"/>
          <w:bCs/>
          <w:sz w:val="24"/>
          <w:szCs w:val="24"/>
        </w:rPr>
        <w:t>si</w:t>
      </w:r>
      <w:proofErr w:type="spellEnd"/>
      <w:r w:rsidRPr="0001360C">
        <w:rPr>
          <w:rFonts w:cs="NewAsterLTStd-Bold"/>
          <w:bCs/>
          <w:sz w:val="24"/>
          <w:szCs w:val="24"/>
        </w:rPr>
        <w:t xml:space="preserve"> mismo, sin necesidad de asociación con otro estimulo ni entrenamiento</w:t>
      </w:r>
      <w:r w:rsidR="00BA11E4">
        <w:rPr>
          <w:rFonts w:cs="NewAsterLTStd-Bold"/>
          <w:bCs/>
          <w:sz w:val="24"/>
          <w:szCs w:val="24"/>
        </w:rPr>
        <w:t xml:space="preserve"> </w:t>
      </w:r>
      <w:r w:rsidRPr="0001360C">
        <w:rPr>
          <w:rFonts w:cs="NewAsterLTStd-Bold"/>
          <w:bCs/>
          <w:sz w:val="24"/>
          <w:szCs w:val="24"/>
        </w:rPr>
        <w:t>previo.</w:t>
      </w:r>
    </w:p>
    <w:p w:rsidR="0001360C" w:rsidRPr="0001360C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-Bold"/>
          <w:bCs/>
          <w:sz w:val="24"/>
          <w:szCs w:val="24"/>
        </w:rPr>
      </w:pPr>
    </w:p>
    <w:p w:rsidR="0001360C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-Bold"/>
          <w:bCs/>
          <w:sz w:val="24"/>
          <w:szCs w:val="24"/>
        </w:rPr>
      </w:pPr>
      <w:r w:rsidRPr="0001360C">
        <w:rPr>
          <w:rFonts w:cs="NewAsterLTStd-Bold"/>
          <w:b/>
          <w:bCs/>
          <w:sz w:val="24"/>
          <w:szCs w:val="24"/>
          <w:u w:val="single"/>
        </w:rPr>
        <w:t>Respuesta Condicionada (RC)</w:t>
      </w:r>
      <w:r w:rsidRPr="0001360C">
        <w:rPr>
          <w:rFonts w:cs="NewAsterLTStd-Bold"/>
          <w:bCs/>
          <w:sz w:val="24"/>
          <w:szCs w:val="24"/>
        </w:rPr>
        <w:t>: Respuesta que provoca un EC tras ser asociado</w:t>
      </w:r>
      <w:r w:rsidR="00BA11E4">
        <w:rPr>
          <w:rFonts w:cs="NewAsterLTStd-Bold"/>
          <w:bCs/>
          <w:sz w:val="24"/>
          <w:szCs w:val="24"/>
        </w:rPr>
        <w:t xml:space="preserve"> </w:t>
      </w:r>
      <w:r w:rsidRPr="0001360C">
        <w:rPr>
          <w:rFonts w:cs="NewAsterLTStd-Bold"/>
          <w:bCs/>
          <w:sz w:val="24"/>
          <w:szCs w:val="24"/>
        </w:rPr>
        <w:t>a un EI y que generalmente es similar a la RI.</w:t>
      </w:r>
    </w:p>
    <w:p w:rsidR="0001360C" w:rsidRPr="0001360C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-Bold"/>
          <w:bCs/>
          <w:sz w:val="24"/>
          <w:szCs w:val="24"/>
        </w:rPr>
      </w:pPr>
    </w:p>
    <w:p w:rsidR="0001360C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-Bold"/>
          <w:bCs/>
          <w:sz w:val="24"/>
          <w:szCs w:val="24"/>
        </w:rPr>
      </w:pPr>
      <w:r w:rsidRPr="0001360C">
        <w:rPr>
          <w:rFonts w:cs="NewAsterLTStd-Bold"/>
          <w:b/>
          <w:bCs/>
          <w:sz w:val="24"/>
          <w:szCs w:val="24"/>
          <w:u w:val="single"/>
        </w:rPr>
        <w:t>Respuesta Incondicionada (RI):</w:t>
      </w:r>
      <w:r w:rsidRPr="0001360C">
        <w:rPr>
          <w:rFonts w:cs="NewAsterLTStd-Bold"/>
          <w:bCs/>
          <w:sz w:val="24"/>
          <w:szCs w:val="24"/>
        </w:rPr>
        <w:t xml:space="preserve"> Respuesta que provoca un EI, sin necesidad</w:t>
      </w:r>
      <w:r w:rsidR="00BA11E4">
        <w:rPr>
          <w:rFonts w:cs="NewAsterLTStd-Bold"/>
          <w:bCs/>
          <w:sz w:val="24"/>
          <w:szCs w:val="24"/>
        </w:rPr>
        <w:t xml:space="preserve"> </w:t>
      </w:r>
      <w:r w:rsidRPr="0001360C">
        <w:rPr>
          <w:rFonts w:cs="NewAsterLTStd-Bold"/>
          <w:bCs/>
          <w:sz w:val="24"/>
          <w:szCs w:val="24"/>
        </w:rPr>
        <w:t>de un entrenamiento previo.</w:t>
      </w:r>
    </w:p>
    <w:p w:rsidR="0001360C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-Bold"/>
          <w:bCs/>
          <w:sz w:val="24"/>
          <w:szCs w:val="24"/>
        </w:rPr>
      </w:pPr>
    </w:p>
    <w:p w:rsidR="0001360C" w:rsidRPr="00DC7705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ascii="NewAsterLTStd-SemiBold-SC750" w:hAnsi="NewAsterLTStd-SemiBold-SC750" w:cs="NewAsterLTStd-SemiBold-SC750"/>
          <w:b/>
          <w:bCs/>
          <w:i/>
          <w:u w:val="single"/>
        </w:rPr>
      </w:pPr>
      <w:r w:rsidRPr="00DC7705">
        <w:rPr>
          <w:rFonts w:ascii="NewAsterLTStd-SemiBold-SC750" w:hAnsi="NewAsterLTStd-SemiBold-SC750" w:cs="NewAsterLTStd-SemiBold-SC750"/>
          <w:b/>
          <w:bCs/>
          <w:i/>
          <w:u w:val="single"/>
        </w:rPr>
        <w:t>Términos destacados</w:t>
      </w:r>
    </w:p>
    <w:p w:rsidR="0001360C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ascii="NewAsterLTStd-Bold-SC750" w:hAnsi="NewAsterLTStd-Bold-SC750" w:cs="NewAsterLTStd-Bold-SC750"/>
          <w:b/>
          <w:bCs/>
          <w:sz w:val="17"/>
          <w:szCs w:val="17"/>
        </w:rPr>
      </w:pPr>
    </w:p>
    <w:p w:rsidR="0001360C" w:rsidRPr="00DC7705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DC7705">
        <w:rPr>
          <w:rFonts w:cs="NewAsterLTStd-Bold"/>
          <w:b/>
          <w:bCs/>
          <w:sz w:val="24"/>
          <w:szCs w:val="24"/>
          <w:u w:val="single"/>
        </w:rPr>
        <w:t>Bloqueo</w:t>
      </w:r>
      <w:r w:rsidRPr="00DC7705">
        <w:rPr>
          <w:rFonts w:cs="NewAsterLTStd-Bold"/>
          <w:b/>
          <w:bCs/>
          <w:sz w:val="24"/>
          <w:szCs w:val="24"/>
        </w:rPr>
        <w:t xml:space="preserve">: </w:t>
      </w:r>
      <w:r w:rsidRPr="00DC7705">
        <w:rPr>
          <w:rFonts w:cs="NewAsterLTStd"/>
          <w:sz w:val="24"/>
          <w:szCs w:val="24"/>
        </w:rPr>
        <w:t>Efecto de interferencia que se produce sobre el aprendizaje de una</w:t>
      </w:r>
      <w:r w:rsidR="00BA11E4">
        <w:rPr>
          <w:rFonts w:cs="NewAsterLTStd"/>
          <w:sz w:val="24"/>
          <w:szCs w:val="24"/>
        </w:rPr>
        <w:t xml:space="preserve"> </w:t>
      </w:r>
      <w:r w:rsidR="00DC7705" w:rsidRPr="00DC7705">
        <w:rPr>
          <w:rFonts w:cs="NewAsterLTStd"/>
          <w:sz w:val="24"/>
          <w:szCs w:val="24"/>
        </w:rPr>
        <w:t>asociación</w:t>
      </w:r>
      <w:r w:rsidRPr="00DC7705">
        <w:rPr>
          <w:rFonts w:cs="NewAsterLTStd"/>
          <w:sz w:val="24"/>
          <w:szCs w:val="24"/>
        </w:rPr>
        <w:t xml:space="preserve"> EC-EI debido a un aprendizaje previo.</w:t>
      </w:r>
    </w:p>
    <w:p w:rsidR="0001360C" w:rsidRPr="00DC7705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01360C" w:rsidRPr="00DC7705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DC7705">
        <w:rPr>
          <w:rFonts w:cs="NewAsterLTStd-Bold"/>
          <w:b/>
          <w:bCs/>
          <w:sz w:val="24"/>
          <w:szCs w:val="24"/>
          <w:u w:val="single"/>
        </w:rPr>
        <w:t>Condicionamiento de orden superior</w:t>
      </w:r>
      <w:r w:rsidRPr="00DC7705">
        <w:rPr>
          <w:rFonts w:cs="NewAsterLTStd-Bold"/>
          <w:b/>
          <w:bCs/>
          <w:sz w:val="24"/>
          <w:szCs w:val="24"/>
        </w:rPr>
        <w:t xml:space="preserve">: </w:t>
      </w:r>
      <w:r w:rsidRPr="00DC7705">
        <w:rPr>
          <w:rFonts w:cs="NewAsterLTStd"/>
          <w:sz w:val="24"/>
          <w:szCs w:val="24"/>
        </w:rPr>
        <w:t>Tipo de procedimiento en el que se</w:t>
      </w:r>
      <w:r w:rsidR="00BA11E4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utiliza un estimulo previamente condicionado para condicionar un nuevo</w:t>
      </w:r>
      <w:r w:rsidR="00BA11E4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estimulo.</w:t>
      </w:r>
    </w:p>
    <w:p w:rsidR="0001360C" w:rsidRPr="00DC7705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01360C" w:rsidRPr="00DC7705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DC7705">
        <w:rPr>
          <w:rFonts w:cs="NewAsterLTStd-Bold"/>
          <w:b/>
          <w:bCs/>
          <w:sz w:val="24"/>
          <w:szCs w:val="24"/>
          <w:u w:val="single"/>
        </w:rPr>
        <w:t>Contingencia</w:t>
      </w:r>
      <w:r w:rsidRPr="00DC7705">
        <w:rPr>
          <w:rFonts w:cs="NewAsterLTStd-Bold"/>
          <w:b/>
          <w:bCs/>
          <w:sz w:val="24"/>
          <w:szCs w:val="24"/>
        </w:rPr>
        <w:t xml:space="preserve">: </w:t>
      </w:r>
      <w:r w:rsidR="00DC7705" w:rsidRPr="00DC7705">
        <w:rPr>
          <w:rFonts w:cs="NewAsterLTStd"/>
          <w:sz w:val="24"/>
          <w:szCs w:val="24"/>
        </w:rPr>
        <w:t>Relación</w:t>
      </w:r>
      <w:r w:rsidRPr="00DC7705">
        <w:rPr>
          <w:rFonts w:cs="NewAsterLTStd"/>
          <w:sz w:val="24"/>
          <w:szCs w:val="24"/>
        </w:rPr>
        <w:t xml:space="preserve"> </w:t>
      </w:r>
      <w:r w:rsidR="00DC7705" w:rsidRPr="00DC7705">
        <w:rPr>
          <w:rFonts w:cs="NewAsterLTStd"/>
          <w:sz w:val="24"/>
          <w:szCs w:val="24"/>
        </w:rPr>
        <w:t>probabilística</w:t>
      </w:r>
      <w:r w:rsidRPr="00DC7705">
        <w:rPr>
          <w:rFonts w:cs="NewAsterLTStd"/>
          <w:sz w:val="24"/>
          <w:szCs w:val="24"/>
        </w:rPr>
        <w:t xml:space="preserve"> entre el EC y el EI</w:t>
      </w:r>
      <w:r w:rsidR="00DC7705">
        <w:rPr>
          <w:rFonts w:cs="NewAsterLTStd"/>
          <w:sz w:val="24"/>
          <w:szCs w:val="24"/>
        </w:rPr>
        <w:t>.</w:t>
      </w:r>
    </w:p>
    <w:p w:rsidR="0001360C" w:rsidRPr="00DC7705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01360C" w:rsidRPr="00DC7705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proofErr w:type="spellStart"/>
      <w:r w:rsidRPr="00DC7705">
        <w:rPr>
          <w:rFonts w:cs="NewAsterLTStd-Bold"/>
          <w:b/>
          <w:bCs/>
          <w:sz w:val="24"/>
          <w:szCs w:val="24"/>
          <w:u w:val="single"/>
        </w:rPr>
        <w:t>Contracondicionamiento</w:t>
      </w:r>
      <w:proofErr w:type="spellEnd"/>
      <w:r w:rsidRPr="00DC7705">
        <w:rPr>
          <w:rFonts w:cs="NewAsterLTStd-Bold"/>
          <w:b/>
          <w:bCs/>
          <w:sz w:val="24"/>
          <w:szCs w:val="24"/>
          <w:u w:val="single"/>
        </w:rPr>
        <w:t>:</w:t>
      </w:r>
      <w:r w:rsidRPr="00DC7705">
        <w:rPr>
          <w:rFonts w:cs="NewAsterLTStd-Bold"/>
          <w:b/>
          <w:bCs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Tipo de procedimiento que se utiliza para variar</w:t>
      </w:r>
      <w:r w:rsidR="00BA11E4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o invertir la respuesta condicionada anterior utilizando un EI distinto al</w:t>
      </w:r>
      <w:r w:rsidR="00BA11E4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utilizado previamente</w:t>
      </w:r>
      <w:r w:rsidR="00DC7705">
        <w:rPr>
          <w:rFonts w:cs="NewAsterLTStd"/>
          <w:sz w:val="24"/>
          <w:szCs w:val="24"/>
        </w:rPr>
        <w:t>.</w:t>
      </w:r>
    </w:p>
    <w:p w:rsidR="0001360C" w:rsidRPr="00DC7705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01360C" w:rsidRPr="00DC7705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proofErr w:type="spellStart"/>
      <w:r w:rsidRPr="00DC7705">
        <w:rPr>
          <w:rFonts w:cs="NewAsterLTStd-Bold"/>
          <w:b/>
          <w:bCs/>
          <w:sz w:val="24"/>
          <w:szCs w:val="24"/>
          <w:u w:val="single"/>
        </w:rPr>
        <w:t>Ensombrecimiento</w:t>
      </w:r>
      <w:proofErr w:type="spellEnd"/>
      <w:r w:rsidRPr="00DC7705">
        <w:rPr>
          <w:rFonts w:cs="NewAsterLTStd-Bold"/>
          <w:b/>
          <w:bCs/>
          <w:sz w:val="24"/>
          <w:szCs w:val="24"/>
        </w:rPr>
        <w:t xml:space="preserve">: </w:t>
      </w:r>
      <w:r w:rsidRPr="00DC7705">
        <w:rPr>
          <w:rFonts w:cs="NewAsterLTStd"/>
          <w:sz w:val="24"/>
          <w:szCs w:val="24"/>
        </w:rPr>
        <w:t>Efecto de interferencia que se produce sobre el aprendizaje</w:t>
      </w:r>
      <w:r w:rsidR="00BA11E4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 xml:space="preserve">de la </w:t>
      </w:r>
      <w:r w:rsidR="00DC7705" w:rsidRPr="00DC7705">
        <w:rPr>
          <w:rFonts w:cs="NewAsterLTStd"/>
          <w:sz w:val="24"/>
          <w:szCs w:val="24"/>
        </w:rPr>
        <w:t>relación</w:t>
      </w:r>
      <w:r w:rsidRPr="00DC7705">
        <w:rPr>
          <w:rFonts w:cs="NewAsterLTStd"/>
          <w:sz w:val="24"/>
          <w:szCs w:val="24"/>
        </w:rPr>
        <w:t xml:space="preserve"> entre un EC y un EI debido a la </w:t>
      </w:r>
      <w:proofErr w:type="spellStart"/>
      <w:r w:rsidRPr="00DC7705">
        <w:rPr>
          <w:rFonts w:cs="NewAsterLTStd"/>
          <w:sz w:val="24"/>
          <w:szCs w:val="24"/>
        </w:rPr>
        <w:t>saliencia</w:t>
      </w:r>
      <w:proofErr w:type="spellEnd"/>
      <w:r w:rsidRPr="00DC7705">
        <w:rPr>
          <w:rFonts w:cs="NewAsterLTStd"/>
          <w:sz w:val="24"/>
          <w:szCs w:val="24"/>
        </w:rPr>
        <w:t xml:space="preserve"> de otro EC</w:t>
      </w:r>
      <w:r w:rsidR="00BA11E4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presente en el condicionamiento.</w:t>
      </w:r>
    </w:p>
    <w:p w:rsidR="0001360C" w:rsidRPr="00DC7705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01360C" w:rsidRPr="00DC7705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proofErr w:type="spellStart"/>
      <w:r w:rsidRPr="00DC7705">
        <w:rPr>
          <w:rFonts w:cs="NewAsterLTStd-Bold"/>
          <w:b/>
          <w:bCs/>
          <w:sz w:val="24"/>
          <w:szCs w:val="24"/>
          <w:u w:val="single"/>
        </w:rPr>
        <w:t>Precondicionamiento</w:t>
      </w:r>
      <w:proofErr w:type="spellEnd"/>
      <w:r w:rsidRPr="00DC7705">
        <w:rPr>
          <w:rFonts w:cs="NewAsterLTStd-Bold"/>
          <w:b/>
          <w:bCs/>
          <w:sz w:val="24"/>
          <w:szCs w:val="24"/>
          <w:u w:val="single"/>
        </w:rPr>
        <w:t xml:space="preserve"> sensorial</w:t>
      </w:r>
      <w:r w:rsidRPr="00DC7705">
        <w:rPr>
          <w:rFonts w:cs="NewAsterLTStd-Bold"/>
          <w:b/>
          <w:bCs/>
          <w:sz w:val="24"/>
          <w:szCs w:val="24"/>
        </w:rPr>
        <w:t xml:space="preserve">: </w:t>
      </w:r>
      <w:r w:rsidRPr="00DC7705">
        <w:rPr>
          <w:rFonts w:cs="NewAsterLTStd"/>
          <w:sz w:val="24"/>
          <w:szCs w:val="24"/>
        </w:rPr>
        <w:t>Procedimiento que se utiliza para asociar</w:t>
      </w:r>
      <w:r w:rsidR="00BA11E4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 xml:space="preserve">dos </w:t>
      </w:r>
      <w:r w:rsidR="00DC7705" w:rsidRPr="00DC7705">
        <w:rPr>
          <w:rFonts w:cs="NewAsterLTStd"/>
          <w:sz w:val="24"/>
          <w:szCs w:val="24"/>
        </w:rPr>
        <w:t>estímulos</w:t>
      </w:r>
      <w:r w:rsidRPr="00DC7705">
        <w:rPr>
          <w:rFonts w:cs="NewAsterLTStd"/>
          <w:sz w:val="24"/>
          <w:szCs w:val="24"/>
        </w:rPr>
        <w:t xml:space="preserve"> </w:t>
      </w:r>
      <w:r w:rsidR="00DC7705" w:rsidRPr="00DC7705">
        <w:rPr>
          <w:rFonts w:cs="NewAsterLTStd"/>
          <w:sz w:val="24"/>
          <w:szCs w:val="24"/>
        </w:rPr>
        <w:t>biológicamente</w:t>
      </w:r>
      <w:r w:rsidRPr="00DC7705">
        <w:rPr>
          <w:rFonts w:cs="NewAsterLTStd"/>
          <w:sz w:val="24"/>
          <w:szCs w:val="24"/>
        </w:rPr>
        <w:t xml:space="preserve"> </w:t>
      </w:r>
      <w:r w:rsidR="00DC7705" w:rsidRPr="00DC7705">
        <w:rPr>
          <w:rFonts w:cs="NewAsterLTStd"/>
          <w:sz w:val="24"/>
          <w:szCs w:val="24"/>
        </w:rPr>
        <w:t>débiles</w:t>
      </w:r>
      <w:r w:rsidRPr="00DC7705">
        <w:rPr>
          <w:rFonts w:cs="NewAsterLTStd"/>
          <w:sz w:val="24"/>
          <w:szCs w:val="24"/>
        </w:rPr>
        <w:t>.</w:t>
      </w:r>
    </w:p>
    <w:p w:rsidR="0001360C" w:rsidRPr="00DC7705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DC7705" w:rsidRPr="00DC7705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proofErr w:type="spellStart"/>
      <w:r w:rsidRPr="00DC7705">
        <w:rPr>
          <w:rFonts w:cs="NewAsterLTStd-Bold"/>
          <w:b/>
          <w:bCs/>
          <w:sz w:val="24"/>
          <w:szCs w:val="24"/>
          <w:u w:val="single"/>
        </w:rPr>
        <w:t>Preexpos</w:t>
      </w:r>
      <w:r w:rsidR="00DC7705" w:rsidRPr="00DC7705">
        <w:rPr>
          <w:rFonts w:cs="NewAsterLTStd-Bold"/>
          <w:b/>
          <w:bCs/>
          <w:sz w:val="24"/>
          <w:szCs w:val="24"/>
          <w:u w:val="single"/>
        </w:rPr>
        <w:t>ición</w:t>
      </w:r>
      <w:proofErr w:type="spellEnd"/>
      <w:r w:rsidR="00DC7705" w:rsidRPr="00DC7705">
        <w:rPr>
          <w:rFonts w:cs="NewAsterLTStd-Bold"/>
          <w:b/>
          <w:bCs/>
          <w:sz w:val="24"/>
          <w:szCs w:val="24"/>
          <w:u w:val="single"/>
        </w:rPr>
        <w:t xml:space="preserve"> al EC o inhibició</w:t>
      </w:r>
      <w:r w:rsidRPr="00DC7705">
        <w:rPr>
          <w:rFonts w:cs="NewAsterLTStd-Bold"/>
          <w:b/>
          <w:bCs/>
          <w:sz w:val="24"/>
          <w:szCs w:val="24"/>
          <w:u w:val="single"/>
        </w:rPr>
        <w:t>n latente</w:t>
      </w:r>
      <w:r w:rsidRPr="00DC7705">
        <w:rPr>
          <w:rFonts w:cs="NewAsterLTStd-Bold"/>
          <w:b/>
          <w:bCs/>
          <w:sz w:val="24"/>
          <w:szCs w:val="24"/>
        </w:rPr>
        <w:t xml:space="preserve">: </w:t>
      </w:r>
      <w:r w:rsidRPr="00DC7705">
        <w:rPr>
          <w:rFonts w:cs="NewAsterLTStd"/>
          <w:sz w:val="24"/>
          <w:szCs w:val="24"/>
        </w:rPr>
        <w:t>Interferencia sobre el aprendizaje</w:t>
      </w:r>
      <w:r w:rsidR="00BA11E4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 xml:space="preserve">de una </w:t>
      </w:r>
      <w:r w:rsidR="00DC7705" w:rsidRPr="00DC7705">
        <w:rPr>
          <w:rFonts w:cs="NewAsterLTStd"/>
          <w:sz w:val="24"/>
          <w:szCs w:val="24"/>
        </w:rPr>
        <w:t>aso</w:t>
      </w:r>
      <w:r w:rsidR="00DC7705">
        <w:rPr>
          <w:rFonts w:cs="NewAsterLTStd"/>
          <w:sz w:val="24"/>
          <w:szCs w:val="24"/>
        </w:rPr>
        <w:t xml:space="preserve">ciación debida a la </w:t>
      </w:r>
      <w:proofErr w:type="spellStart"/>
      <w:r w:rsidR="00DC7705">
        <w:rPr>
          <w:rFonts w:cs="NewAsterLTStd"/>
          <w:sz w:val="24"/>
          <w:szCs w:val="24"/>
        </w:rPr>
        <w:t>preexposició</w:t>
      </w:r>
      <w:r w:rsidRPr="00DC7705">
        <w:rPr>
          <w:rFonts w:cs="NewAsterLTStd"/>
          <w:sz w:val="24"/>
          <w:szCs w:val="24"/>
        </w:rPr>
        <w:t>n</w:t>
      </w:r>
      <w:proofErr w:type="spellEnd"/>
      <w:r w:rsidRPr="00DC7705">
        <w:rPr>
          <w:rFonts w:cs="NewAsterLTStd"/>
          <w:sz w:val="24"/>
          <w:szCs w:val="24"/>
        </w:rPr>
        <w:t xml:space="preserve"> del EC implicado en la misma</w:t>
      </w:r>
      <w:r w:rsidR="00DC7705">
        <w:rPr>
          <w:rFonts w:cs="NewAsterLTStd"/>
          <w:sz w:val="24"/>
          <w:szCs w:val="24"/>
        </w:rPr>
        <w:t>.</w:t>
      </w:r>
    </w:p>
    <w:p w:rsidR="0001360C" w:rsidRDefault="0001360C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proofErr w:type="spellStart"/>
      <w:r w:rsidRPr="00DC7705">
        <w:rPr>
          <w:rFonts w:cs="NewAsterLTStd-Bold"/>
          <w:b/>
          <w:bCs/>
          <w:sz w:val="24"/>
          <w:szCs w:val="24"/>
          <w:u w:val="single"/>
        </w:rPr>
        <w:lastRenderedPageBreak/>
        <w:t>Saliencia</w:t>
      </w:r>
      <w:proofErr w:type="spellEnd"/>
      <w:r w:rsidRPr="00DC7705">
        <w:rPr>
          <w:rFonts w:cs="NewAsterLTStd-Bold"/>
          <w:b/>
          <w:bCs/>
          <w:sz w:val="24"/>
          <w:szCs w:val="24"/>
        </w:rPr>
        <w:t xml:space="preserve">: </w:t>
      </w:r>
      <w:r w:rsidRPr="00DC7705">
        <w:rPr>
          <w:rFonts w:cs="NewAsterLTStd"/>
          <w:sz w:val="24"/>
          <w:szCs w:val="24"/>
        </w:rPr>
        <w:t>Perceptibilidad de un estimulo para un animal o especie concretos.</w:t>
      </w:r>
    </w:p>
    <w:p w:rsid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DC7705" w:rsidRPr="00D27183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ascii="NewAsterLTStd-SemiBold-SC750" w:hAnsi="NewAsterLTStd-SemiBold-SC750" w:cs="NewAsterLTStd-SemiBold-SC750"/>
          <w:b/>
          <w:bCs/>
          <w:sz w:val="28"/>
          <w:szCs w:val="28"/>
        </w:rPr>
      </w:pPr>
      <w:r w:rsidRPr="00D27183">
        <w:rPr>
          <w:rFonts w:ascii="NewAsterLTStd-SemiBold-SC750" w:hAnsi="NewAsterLTStd-SemiBold-SC750" w:cs="NewAsterLTStd-SemiBold-SC750"/>
          <w:b/>
          <w:bCs/>
          <w:sz w:val="28"/>
          <w:szCs w:val="28"/>
        </w:rPr>
        <w:t>Psicología del aprendizaje. Tema 4</w:t>
      </w:r>
    </w:p>
    <w:p w:rsidR="00DC7705" w:rsidRPr="0001360C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ascii="NewAsterLTStd-SemiBold-SC750" w:hAnsi="NewAsterLTStd-SemiBold-SC750" w:cs="NewAsterLTStd-SemiBold-SC750"/>
          <w:b/>
          <w:bCs/>
        </w:rPr>
      </w:pPr>
    </w:p>
    <w:p w:rsidR="00DC7705" w:rsidRP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ascii="NewAsterLTStd-SemiBold-SC750" w:hAnsi="NewAsterLTStd-SemiBold-SC750" w:cs="NewAsterLTStd-SemiBold-SC750"/>
          <w:b/>
          <w:bCs/>
          <w:i/>
          <w:u w:val="single"/>
        </w:rPr>
      </w:pPr>
      <w:r w:rsidRPr="00DC7705">
        <w:rPr>
          <w:rFonts w:ascii="NewAsterLTStd-SemiBold-SC750" w:hAnsi="NewAsterLTStd-SemiBold-SC750" w:cs="NewAsterLTStd-SemiBold-SC750"/>
          <w:b/>
          <w:bCs/>
          <w:i/>
          <w:u w:val="single"/>
        </w:rPr>
        <w:t>Conocimientos previos</w:t>
      </w:r>
    </w:p>
    <w:p w:rsid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ascii="NewAsterLTStd-SemiBold-SC750" w:hAnsi="NewAsterLTStd-SemiBold-SC750" w:cs="NewAsterLTStd-SemiBold-SC750"/>
          <w:b/>
          <w:bCs/>
        </w:rPr>
      </w:pPr>
    </w:p>
    <w:p w:rsid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DC7705">
        <w:rPr>
          <w:rFonts w:cs="NewAsterLTStd-Bold"/>
          <w:b/>
          <w:bCs/>
          <w:sz w:val="24"/>
          <w:szCs w:val="24"/>
          <w:u w:val="single"/>
        </w:rPr>
        <w:t xml:space="preserve">Condicionamiento clásico o </w:t>
      </w:r>
      <w:proofErr w:type="spellStart"/>
      <w:r w:rsidRPr="00DC7705">
        <w:rPr>
          <w:rFonts w:cs="NewAsterLTStd-Bold"/>
          <w:b/>
          <w:bCs/>
          <w:sz w:val="24"/>
          <w:szCs w:val="24"/>
          <w:u w:val="single"/>
        </w:rPr>
        <w:t>pavloviano</w:t>
      </w:r>
      <w:proofErr w:type="spellEnd"/>
      <w:r w:rsidRPr="00DC7705">
        <w:rPr>
          <w:rFonts w:cs="NewAsterLTStd-Bold"/>
          <w:b/>
          <w:bCs/>
          <w:sz w:val="24"/>
          <w:szCs w:val="24"/>
        </w:rPr>
        <w:t xml:space="preserve">: </w:t>
      </w:r>
      <w:r w:rsidRPr="00DC7705">
        <w:rPr>
          <w:rFonts w:cs="NewAsterLTStd"/>
          <w:sz w:val="24"/>
          <w:szCs w:val="24"/>
        </w:rPr>
        <w:t>Tipo de aprendizaje mediante el</w:t>
      </w:r>
      <w:r w:rsidR="00BA11E4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cual se establecen en los organismos asociaciones entre estímulos condicionados</w:t>
      </w:r>
      <w:r w:rsidR="00BA11E4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(</w:t>
      </w:r>
      <w:proofErr w:type="spellStart"/>
      <w:r w:rsidRPr="00DC7705">
        <w:rPr>
          <w:rFonts w:cs="NewAsterLTStd"/>
          <w:sz w:val="24"/>
          <w:szCs w:val="24"/>
        </w:rPr>
        <w:t>ECs</w:t>
      </w:r>
      <w:proofErr w:type="spellEnd"/>
      <w:r w:rsidRPr="00DC7705">
        <w:rPr>
          <w:rFonts w:cs="NewAsterLTStd"/>
          <w:sz w:val="24"/>
          <w:szCs w:val="24"/>
        </w:rPr>
        <w:t>) y estímulos incondicionados (</w:t>
      </w:r>
      <w:proofErr w:type="spellStart"/>
      <w:r w:rsidRPr="00DC7705">
        <w:rPr>
          <w:rFonts w:cs="NewAsterLTStd"/>
          <w:sz w:val="24"/>
          <w:szCs w:val="24"/>
        </w:rPr>
        <w:t>EIs</w:t>
      </w:r>
      <w:proofErr w:type="spellEnd"/>
      <w:r w:rsidRPr="00DC7705">
        <w:rPr>
          <w:rFonts w:cs="NewAsterLTStd"/>
          <w:sz w:val="24"/>
          <w:szCs w:val="24"/>
        </w:rPr>
        <w:t>). El condicionamiento</w:t>
      </w:r>
      <w:r w:rsidR="00BA11E4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clásico ocurre cuando un estimulo neutro (EC) adquiere la capacidad de</w:t>
      </w:r>
      <w:r w:rsidR="00BA11E4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provocar una respuesta debido al emparejamiento repetido con otro estimulo</w:t>
      </w:r>
      <w:r w:rsidR="00BA11E4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que la producía (EI).</w:t>
      </w:r>
    </w:p>
    <w:p w:rsidR="00DC7705" w:rsidRP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DC7705">
        <w:rPr>
          <w:rFonts w:cs="NewAsterLTStd-Bold"/>
          <w:b/>
          <w:bCs/>
          <w:sz w:val="24"/>
          <w:szCs w:val="24"/>
          <w:u w:val="single"/>
        </w:rPr>
        <w:t xml:space="preserve">Conducta </w:t>
      </w:r>
      <w:proofErr w:type="spellStart"/>
      <w:r w:rsidRPr="00DC7705">
        <w:rPr>
          <w:rFonts w:cs="NewAsterLTStd-Bold"/>
          <w:b/>
          <w:bCs/>
          <w:sz w:val="24"/>
          <w:szCs w:val="24"/>
          <w:u w:val="single"/>
        </w:rPr>
        <w:t>elicitada</w:t>
      </w:r>
      <w:proofErr w:type="spellEnd"/>
      <w:r w:rsidRPr="00DC7705">
        <w:rPr>
          <w:rFonts w:cs="NewAsterLTStd-Bold"/>
          <w:b/>
          <w:bCs/>
          <w:sz w:val="24"/>
          <w:szCs w:val="24"/>
        </w:rPr>
        <w:t xml:space="preserve">: </w:t>
      </w:r>
      <w:r w:rsidRPr="00DC7705">
        <w:rPr>
          <w:rFonts w:cs="NewAsterLTStd"/>
          <w:sz w:val="24"/>
          <w:szCs w:val="24"/>
        </w:rPr>
        <w:t>Conducta que es provocada por estímulos específicos del</w:t>
      </w:r>
      <w:r w:rsidR="00BA11E4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entorno. Este tipo de conductas pueden ser innatas o aprendidas como</w:t>
      </w:r>
      <w:r w:rsidR="00BA11E4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sucede en el condicionamiento clásico.</w:t>
      </w:r>
    </w:p>
    <w:p w:rsidR="00DC7705" w:rsidRP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DC7705">
        <w:rPr>
          <w:rFonts w:cs="NewAsterLTStd-Bold"/>
          <w:b/>
          <w:bCs/>
          <w:sz w:val="24"/>
          <w:szCs w:val="24"/>
          <w:u w:val="single"/>
        </w:rPr>
        <w:t>Contigüidad</w:t>
      </w:r>
      <w:r w:rsidRPr="00DC7705">
        <w:rPr>
          <w:rFonts w:cs="NewAsterLTStd-Bold"/>
          <w:b/>
          <w:bCs/>
          <w:sz w:val="24"/>
          <w:szCs w:val="24"/>
        </w:rPr>
        <w:t xml:space="preserve">: </w:t>
      </w:r>
      <w:r w:rsidRPr="00DC7705">
        <w:rPr>
          <w:rFonts w:cs="NewAsterLTStd"/>
          <w:sz w:val="24"/>
          <w:szCs w:val="24"/>
        </w:rPr>
        <w:t>Proximidad en la ocurrencia espacio-temporal de dos eventos.</w:t>
      </w:r>
      <w:r w:rsidR="00BA11E4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Los eventos son contiguos si ocurren de forma cercana en el tiempo y en</w:t>
      </w:r>
      <w:r w:rsidR="00BA11E4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el espacio.</w:t>
      </w:r>
    </w:p>
    <w:p w:rsidR="00DC7705" w:rsidRP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DC7705">
        <w:rPr>
          <w:rFonts w:cs="NewAsterLTStd-Bold"/>
          <w:b/>
          <w:bCs/>
          <w:sz w:val="24"/>
          <w:szCs w:val="24"/>
          <w:u w:val="single"/>
        </w:rPr>
        <w:t>Contingencia</w:t>
      </w:r>
      <w:r w:rsidRPr="00DC7705">
        <w:rPr>
          <w:rFonts w:cs="NewAsterLTStd-Bold"/>
          <w:b/>
          <w:bCs/>
          <w:sz w:val="24"/>
          <w:szCs w:val="24"/>
        </w:rPr>
        <w:t xml:space="preserve">: </w:t>
      </w:r>
      <w:r w:rsidRPr="00DC7705">
        <w:rPr>
          <w:rFonts w:cs="NewAsterLTStd"/>
          <w:sz w:val="24"/>
          <w:szCs w:val="24"/>
        </w:rPr>
        <w:t>Probabilidad de ocurrencia de un suceso en función de la aparición</w:t>
      </w:r>
      <w:r w:rsidR="00BA11E4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de otro</w:t>
      </w:r>
    </w:p>
    <w:p w:rsidR="00DC7705" w:rsidRP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DC7705">
        <w:rPr>
          <w:rFonts w:cs="NewAsterLTStd"/>
          <w:sz w:val="24"/>
          <w:szCs w:val="24"/>
        </w:rPr>
        <w:t>.</w:t>
      </w:r>
    </w:p>
    <w:p w:rsid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DC7705">
        <w:rPr>
          <w:rFonts w:cs="NewAsterLTStd-Bold"/>
          <w:b/>
          <w:bCs/>
          <w:sz w:val="24"/>
          <w:szCs w:val="24"/>
          <w:u w:val="single"/>
        </w:rPr>
        <w:t>Estímulo condicionado</w:t>
      </w:r>
      <w:r w:rsidRPr="00DC7705">
        <w:rPr>
          <w:rFonts w:cs="NewAsterLTStd-Bold"/>
          <w:b/>
          <w:bCs/>
          <w:sz w:val="24"/>
          <w:szCs w:val="24"/>
        </w:rPr>
        <w:t xml:space="preserve">: </w:t>
      </w:r>
      <w:r w:rsidRPr="00DC7705">
        <w:rPr>
          <w:rFonts w:cs="NewAsterLTStd"/>
          <w:sz w:val="24"/>
          <w:szCs w:val="24"/>
        </w:rPr>
        <w:t>Es un estimulo inicialmente neutro que adquiere</w:t>
      </w:r>
      <w:r w:rsidR="00BA11E4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la capacidad de provocar una respuesta condicionada como resultado del</w:t>
      </w:r>
      <w:r w:rsidR="00BA11E4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desarrollo de una asociación con otro estimulo.</w:t>
      </w:r>
    </w:p>
    <w:p w:rsidR="00DC7705" w:rsidRP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DC7705" w:rsidRPr="00BA11E4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DC7705">
        <w:rPr>
          <w:rFonts w:cs="NewAsterLTStd-Bold"/>
          <w:b/>
          <w:bCs/>
          <w:sz w:val="24"/>
          <w:szCs w:val="24"/>
          <w:u w:val="single"/>
        </w:rPr>
        <w:t>Estímulo neutro</w:t>
      </w:r>
      <w:r w:rsidRPr="00DC7705">
        <w:rPr>
          <w:rFonts w:cs="NewAsterLTStd-Bold"/>
          <w:b/>
          <w:bCs/>
          <w:sz w:val="24"/>
          <w:szCs w:val="24"/>
        </w:rPr>
        <w:t xml:space="preserve">: </w:t>
      </w:r>
      <w:r w:rsidRPr="00DC7705">
        <w:rPr>
          <w:rFonts w:cs="NewAsterLTStd"/>
          <w:sz w:val="24"/>
          <w:szCs w:val="24"/>
        </w:rPr>
        <w:t>Estimulo que no provoca respuestas incondicionadas o condicionadas</w:t>
      </w:r>
      <w:r w:rsidR="00BA11E4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especificas. En determinados casos puede producir respuestas</w:t>
      </w:r>
      <w:r w:rsidR="00BA11E4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no especificas, como una respuesta de orientación.</w:t>
      </w:r>
    </w:p>
    <w:p w:rsid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ascii="NewAsterLTStd-SemiBold-SC750" w:hAnsi="NewAsterLTStd-SemiBold-SC750" w:cs="NewAsterLTStd-SemiBold-SC750"/>
          <w:b/>
          <w:bCs/>
          <w:i/>
          <w:u w:val="single"/>
        </w:rPr>
      </w:pPr>
      <w:r w:rsidRPr="00DC7705">
        <w:rPr>
          <w:rFonts w:ascii="NewAsterLTStd-SemiBold-SC750" w:hAnsi="NewAsterLTStd-SemiBold-SC750" w:cs="NewAsterLTStd-SemiBold-SC750"/>
          <w:b/>
          <w:bCs/>
          <w:i/>
          <w:u w:val="single"/>
        </w:rPr>
        <w:t>Términos destacados</w:t>
      </w:r>
    </w:p>
    <w:p w:rsid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ascii="NewAsterLTStd-SemiBold-SC750" w:hAnsi="NewAsterLTStd-SemiBold-SC750" w:cs="NewAsterLTStd-SemiBold-SC750"/>
          <w:b/>
          <w:bCs/>
          <w:i/>
          <w:u w:val="single"/>
        </w:rPr>
      </w:pPr>
    </w:p>
    <w:p w:rsid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A4CBE">
        <w:rPr>
          <w:rFonts w:cs="NewAsterLTStd-Bold"/>
          <w:b/>
          <w:bCs/>
          <w:sz w:val="24"/>
          <w:szCs w:val="24"/>
          <w:u w:val="single"/>
        </w:rPr>
        <w:t>Castigo</w:t>
      </w:r>
      <w:r w:rsidRPr="00DC7705">
        <w:rPr>
          <w:rFonts w:cs="NewAsterLTStd-Bold"/>
          <w:b/>
          <w:bCs/>
          <w:sz w:val="24"/>
          <w:szCs w:val="24"/>
        </w:rPr>
        <w:t xml:space="preserve">: </w:t>
      </w:r>
      <w:r w:rsidRPr="00DC7705">
        <w:rPr>
          <w:rFonts w:cs="NewAsterLTStd"/>
          <w:sz w:val="24"/>
          <w:szCs w:val="24"/>
        </w:rPr>
        <w:t>Procedimiento de condicionamiento instrumental en el que se impone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 xml:space="preserve">una contingencia positiva con un evento de naturaleza </w:t>
      </w:r>
      <w:proofErr w:type="spellStart"/>
      <w:r w:rsidRPr="00DC7705">
        <w:rPr>
          <w:rFonts w:cs="NewAsterLTStd"/>
          <w:sz w:val="24"/>
          <w:szCs w:val="24"/>
        </w:rPr>
        <w:t>aversiva</w:t>
      </w:r>
      <w:proofErr w:type="spellEnd"/>
      <w:r w:rsidRPr="00DC7705">
        <w:rPr>
          <w:rFonts w:cs="NewAsterLTStd"/>
          <w:sz w:val="24"/>
          <w:szCs w:val="24"/>
        </w:rPr>
        <w:t>. Este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 xml:space="preserve">procedimiento tiene como resultado la </w:t>
      </w:r>
      <w:r w:rsidR="00BA4CBE" w:rsidRPr="00DC7705">
        <w:rPr>
          <w:rFonts w:cs="NewAsterLTStd"/>
          <w:sz w:val="24"/>
          <w:szCs w:val="24"/>
        </w:rPr>
        <w:t>disminución</w:t>
      </w:r>
      <w:r w:rsidRPr="00DC7705">
        <w:rPr>
          <w:rFonts w:cs="NewAsterLTStd"/>
          <w:sz w:val="24"/>
          <w:szCs w:val="24"/>
        </w:rPr>
        <w:t xml:space="preserve"> de la probabilidad de</w:t>
      </w:r>
      <w:r w:rsidR="00BA4CBE">
        <w:rPr>
          <w:rFonts w:cs="NewAsterLTStd"/>
          <w:sz w:val="24"/>
          <w:szCs w:val="24"/>
        </w:rPr>
        <w:t xml:space="preserve"> </w:t>
      </w:r>
      <w:r w:rsidR="00BA4CBE" w:rsidRPr="00DC7705">
        <w:rPr>
          <w:rFonts w:cs="NewAsterLTStd"/>
          <w:sz w:val="24"/>
          <w:szCs w:val="24"/>
        </w:rPr>
        <w:t>emisión</w:t>
      </w:r>
      <w:r w:rsidRPr="00DC7705">
        <w:rPr>
          <w:rFonts w:cs="NewAsterLTStd"/>
          <w:sz w:val="24"/>
          <w:szCs w:val="24"/>
        </w:rPr>
        <w:t xml:space="preserve"> de dicha respuesta.</w:t>
      </w:r>
    </w:p>
    <w:p w:rsidR="00DC7705" w:rsidRP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A4CBE">
        <w:rPr>
          <w:rFonts w:cs="NewAsterLTStd-Bold"/>
          <w:b/>
          <w:bCs/>
          <w:sz w:val="24"/>
          <w:szCs w:val="24"/>
          <w:u w:val="single"/>
        </w:rPr>
        <w:t>Castigo negativo o entrenamiento de omisión</w:t>
      </w:r>
      <w:r w:rsidRPr="00DC7705">
        <w:rPr>
          <w:rFonts w:cs="NewAsterLTStd-Bold"/>
          <w:b/>
          <w:bCs/>
          <w:sz w:val="24"/>
          <w:szCs w:val="24"/>
        </w:rPr>
        <w:t xml:space="preserve">: </w:t>
      </w:r>
      <w:r w:rsidRPr="00DC7705">
        <w:rPr>
          <w:rFonts w:cs="NewAsterLTStd"/>
          <w:sz w:val="24"/>
          <w:szCs w:val="24"/>
        </w:rPr>
        <w:t>Procedimiento de condicionamiento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operante en el cual se impone una contingencia negativa con una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 xml:space="preserve">consecuencia de naturaleza apetitiva, dando lugar a una </w:t>
      </w:r>
      <w:r w:rsidR="00BA4CBE" w:rsidRPr="00DC7705">
        <w:rPr>
          <w:rFonts w:cs="NewAsterLTStd"/>
          <w:sz w:val="24"/>
          <w:szCs w:val="24"/>
        </w:rPr>
        <w:t>disminución</w:t>
      </w:r>
      <w:r w:rsidRPr="00DC7705">
        <w:rPr>
          <w:rFonts w:cs="NewAsterLTStd"/>
          <w:sz w:val="24"/>
          <w:szCs w:val="24"/>
        </w:rPr>
        <w:t xml:space="preserve"> de la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 xml:space="preserve">probabilidad de </w:t>
      </w:r>
      <w:r w:rsidR="00BA4CBE" w:rsidRPr="00DC7705">
        <w:rPr>
          <w:rFonts w:cs="NewAsterLTStd"/>
          <w:sz w:val="24"/>
          <w:szCs w:val="24"/>
        </w:rPr>
        <w:t>aparición</w:t>
      </w:r>
      <w:r w:rsidRPr="00DC7705">
        <w:rPr>
          <w:rFonts w:cs="NewAsterLTStd"/>
          <w:sz w:val="24"/>
          <w:szCs w:val="24"/>
        </w:rPr>
        <w:t xml:space="preserve"> de dicha respuesta</w:t>
      </w:r>
      <w:r>
        <w:rPr>
          <w:rFonts w:cs="NewAsterLTStd"/>
          <w:sz w:val="24"/>
          <w:szCs w:val="24"/>
        </w:rPr>
        <w:t>.</w:t>
      </w:r>
    </w:p>
    <w:p w:rsidR="00DC7705" w:rsidRP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A4CBE">
        <w:rPr>
          <w:rFonts w:cs="NewAsterLTStd-Bold"/>
          <w:b/>
          <w:bCs/>
          <w:sz w:val="24"/>
          <w:szCs w:val="24"/>
          <w:u w:val="single"/>
        </w:rPr>
        <w:t>Clase de estímulos</w:t>
      </w:r>
      <w:r w:rsidRPr="00DC7705">
        <w:rPr>
          <w:rFonts w:cs="NewAsterLTStd-Bold"/>
          <w:b/>
          <w:bCs/>
          <w:sz w:val="24"/>
          <w:szCs w:val="24"/>
        </w:rPr>
        <w:t xml:space="preserve">: </w:t>
      </w:r>
      <w:r w:rsidR="00BA4CBE" w:rsidRPr="00DC7705">
        <w:rPr>
          <w:rFonts w:cs="NewAsterLTStd"/>
          <w:sz w:val="24"/>
          <w:szCs w:val="24"/>
        </w:rPr>
        <w:t>Estímulos</w:t>
      </w:r>
      <w:r w:rsidRPr="00DC7705">
        <w:rPr>
          <w:rFonts w:cs="NewAsterLTStd"/>
          <w:sz w:val="24"/>
          <w:szCs w:val="24"/>
        </w:rPr>
        <w:t xml:space="preserve"> que </w:t>
      </w:r>
      <w:r w:rsidR="00BA4CBE" w:rsidRPr="00DC7705">
        <w:rPr>
          <w:rFonts w:cs="NewAsterLTStd"/>
          <w:sz w:val="24"/>
          <w:szCs w:val="24"/>
        </w:rPr>
        <w:t>varían</w:t>
      </w:r>
      <w:r w:rsidRPr="00DC7705">
        <w:rPr>
          <w:rFonts w:cs="NewAsterLTStd"/>
          <w:sz w:val="24"/>
          <w:szCs w:val="24"/>
        </w:rPr>
        <w:t xml:space="preserve"> en distintas </w:t>
      </w:r>
      <w:r w:rsidR="00BA4CBE" w:rsidRPr="00DC7705">
        <w:rPr>
          <w:rFonts w:cs="NewAsterLTStd"/>
          <w:sz w:val="24"/>
          <w:szCs w:val="24"/>
        </w:rPr>
        <w:t>características</w:t>
      </w:r>
      <w:r w:rsidRPr="00DC7705">
        <w:rPr>
          <w:rFonts w:cs="NewAsterLTStd"/>
          <w:sz w:val="24"/>
          <w:szCs w:val="24"/>
        </w:rPr>
        <w:t xml:space="preserve"> </w:t>
      </w:r>
      <w:r w:rsidR="00BA4CBE" w:rsidRPr="00DC7705">
        <w:rPr>
          <w:rFonts w:cs="NewAsterLTStd"/>
          <w:sz w:val="24"/>
          <w:szCs w:val="24"/>
        </w:rPr>
        <w:t>físicas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pero que tienen el mismo efecto sobre la conducta.</w:t>
      </w:r>
    </w:p>
    <w:p w:rsidR="00DC7705" w:rsidRP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A4CBE">
        <w:rPr>
          <w:rFonts w:cs="NewAsterLTStd-Bold"/>
          <w:b/>
          <w:bCs/>
          <w:sz w:val="24"/>
          <w:szCs w:val="24"/>
          <w:u w:val="single"/>
        </w:rPr>
        <w:t>Clase de respuestas</w:t>
      </w:r>
      <w:r w:rsidRPr="00DC7705">
        <w:rPr>
          <w:rFonts w:cs="NewAsterLTStd-Bold"/>
          <w:b/>
          <w:bCs/>
          <w:sz w:val="24"/>
          <w:szCs w:val="24"/>
        </w:rPr>
        <w:t xml:space="preserve">: </w:t>
      </w:r>
      <w:r w:rsidRPr="00DC7705">
        <w:rPr>
          <w:rFonts w:cs="NewAsterLTStd"/>
          <w:sz w:val="24"/>
          <w:szCs w:val="24"/>
        </w:rPr>
        <w:t xml:space="preserve">Cualquier forma de </w:t>
      </w:r>
      <w:r w:rsidR="00BA4CBE" w:rsidRPr="00DC7705">
        <w:rPr>
          <w:rFonts w:cs="NewAsterLTStd"/>
          <w:sz w:val="24"/>
          <w:szCs w:val="24"/>
        </w:rPr>
        <w:t>ejecución</w:t>
      </w:r>
      <w:r w:rsidRPr="00DC7705">
        <w:rPr>
          <w:rFonts w:cs="NewAsterLTStd"/>
          <w:sz w:val="24"/>
          <w:szCs w:val="24"/>
        </w:rPr>
        <w:t xml:space="preserve"> de una conducta que tiene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 xml:space="preserve">una </w:t>
      </w:r>
      <w:r w:rsidR="00BA4CBE" w:rsidRPr="00DC7705">
        <w:rPr>
          <w:rFonts w:cs="NewAsterLTStd"/>
          <w:sz w:val="24"/>
          <w:szCs w:val="24"/>
        </w:rPr>
        <w:t>función</w:t>
      </w:r>
      <w:r w:rsidRPr="00DC7705">
        <w:rPr>
          <w:rFonts w:cs="NewAsterLTStd"/>
          <w:sz w:val="24"/>
          <w:szCs w:val="24"/>
        </w:rPr>
        <w:t xml:space="preserve"> similar.</w:t>
      </w:r>
    </w:p>
    <w:p w:rsidR="00DC7705" w:rsidRP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A4CBE">
        <w:rPr>
          <w:rFonts w:cs="NewAsterLTStd-Bold"/>
          <w:b/>
          <w:bCs/>
          <w:sz w:val="24"/>
          <w:szCs w:val="24"/>
          <w:u w:val="single"/>
        </w:rPr>
        <w:t>Conducta supersticiosa</w:t>
      </w:r>
      <w:r w:rsidRPr="00DC7705">
        <w:rPr>
          <w:rFonts w:cs="NewAsterLTStd-Bold"/>
          <w:b/>
          <w:bCs/>
          <w:sz w:val="24"/>
          <w:szCs w:val="24"/>
        </w:rPr>
        <w:t xml:space="preserve">: </w:t>
      </w:r>
      <w:r w:rsidRPr="00DC7705">
        <w:rPr>
          <w:rFonts w:cs="NewAsterLTStd"/>
          <w:sz w:val="24"/>
          <w:szCs w:val="24"/>
        </w:rPr>
        <w:t xml:space="preserve">Conducta que es reforzada por la </w:t>
      </w:r>
      <w:r w:rsidR="00BA4CBE" w:rsidRPr="00DC7705">
        <w:rPr>
          <w:rFonts w:cs="NewAsterLTStd"/>
          <w:sz w:val="24"/>
          <w:szCs w:val="24"/>
        </w:rPr>
        <w:t>aparición</w:t>
      </w:r>
      <w:r w:rsidRPr="00DC7705">
        <w:rPr>
          <w:rFonts w:cs="NewAsterLTStd"/>
          <w:sz w:val="24"/>
          <w:szCs w:val="24"/>
        </w:rPr>
        <w:t xml:space="preserve"> azarosa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 xml:space="preserve">de un reforzador. Fue explicada por </w:t>
      </w:r>
      <w:proofErr w:type="spellStart"/>
      <w:r w:rsidRPr="00DC7705">
        <w:rPr>
          <w:rFonts w:cs="NewAsterLTStd"/>
          <w:sz w:val="24"/>
          <w:szCs w:val="24"/>
        </w:rPr>
        <w:t>Skinner</w:t>
      </w:r>
      <w:proofErr w:type="spellEnd"/>
      <w:r w:rsidRPr="00DC7705">
        <w:rPr>
          <w:rFonts w:cs="NewAsterLTStd"/>
          <w:sz w:val="24"/>
          <w:szCs w:val="24"/>
        </w:rPr>
        <w:t xml:space="preserve"> mediante la idea del reforzamiento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accidental o adventicio.</w:t>
      </w:r>
    </w:p>
    <w:p w:rsidR="00DC7705" w:rsidRP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DC7705" w:rsidRP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A4CBE">
        <w:rPr>
          <w:rFonts w:cs="NewAsterLTStd-Bold"/>
          <w:b/>
          <w:bCs/>
          <w:sz w:val="24"/>
          <w:szCs w:val="24"/>
          <w:u w:val="single"/>
        </w:rPr>
        <w:t>Contraste conductual negativo</w:t>
      </w:r>
      <w:r w:rsidRPr="00DC7705">
        <w:rPr>
          <w:rFonts w:cs="NewAsterLTStd-Bold"/>
          <w:b/>
          <w:bCs/>
          <w:sz w:val="24"/>
          <w:szCs w:val="24"/>
        </w:rPr>
        <w:t xml:space="preserve">: </w:t>
      </w:r>
      <w:r w:rsidR="00BA4CBE" w:rsidRPr="00DC7705">
        <w:rPr>
          <w:rFonts w:cs="NewAsterLTStd"/>
          <w:sz w:val="24"/>
          <w:szCs w:val="24"/>
        </w:rPr>
        <w:t>Disminución</w:t>
      </w:r>
      <w:r w:rsidRPr="00DC7705">
        <w:rPr>
          <w:rFonts w:cs="NewAsterLTStd"/>
          <w:sz w:val="24"/>
          <w:szCs w:val="24"/>
        </w:rPr>
        <w:t xml:space="preserve"> de la respuesta que tiene lugar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cuando se presenta una recompensa desfavorable con respecto a una experiencia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 xml:space="preserve">anterior con una consecuencia </w:t>
      </w:r>
      <w:r w:rsidR="00BA4CBE" w:rsidRPr="00DC7705">
        <w:rPr>
          <w:rFonts w:cs="NewAsterLTStd"/>
          <w:sz w:val="24"/>
          <w:szCs w:val="24"/>
        </w:rPr>
        <w:t>más</w:t>
      </w:r>
      <w:r w:rsidRPr="00DC7705">
        <w:rPr>
          <w:rFonts w:cs="NewAsterLTStd"/>
          <w:sz w:val="24"/>
          <w:szCs w:val="24"/>
        </w:rPr>
        <w:t xml:space="preserve"> favorable.</w:t>
      </w:r>
    </w:p>
    <w:p w:rsid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A4CBE">
        <w:rPr>
          <w:rFonts w:cs="NewAsterLTStd-Bold"/>
          <w:b/>
          <w:bCs/>
          <w:sz w:val="24"/>
          <w:szCs w:val="24"/>
          <w:u w:val="single"/>
        </w:rPr>
        <w:lastRenderedPageBreak/>
        <w:t>Contraste conductual positivo</w:t>
      </w:r>
      <w:r w:rsidRPr="00DC7705">
        <w:rPr>
          <w:rFonts w:cs="NewAsterLTStd-Bold"/>
          <w:b/>
          <w:bCs/>
          <w:sz w:val="24"/>
          <w:szCs w:val="24"/>
        </w:rPr>
        <w:t xml:space="preserve">: </w:t>
      </w:r>
      <w:r w:rsidRPr="00DC7705">
        <w:rPr>
          <w:rFonts w:cs="NewAsterLTStd"/>
          <w:sz w:val="24"/>
          <w:szCs w:val="24"/>
        </w:rPr>
        <w:t>Aumento de la respuesta debido a una recompensa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favorable como resultado de la experiencia anterior con una recompensa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menos favorable.</w:t>
      </w:r>
    </w:p>
    <w:p w:rsidR="00DC7705" w:rsidRP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A4CBE">
        <w:rPr>
          <w:rFonts w:cs="NewAsterLTStd-Bold"/>
          <w:b/>
          <w:bCs/>
          <w:sz w:val="24"/>
          <w:szCs w:val="24"/>
          <w:u w:val="single"/>
        </w:rPr>
        <w:t>Control por el estímulo</w:t>
      </w:r>
      <w:r w:rsidRPr="00DC7705">
        <w:rPr>
          <w:rFonts w:cs="NewAsterLTStd-Bold"/>
          <w:b/>
          <w:bCs/>
          <w:sz w:val="24"/>
          <w:szCs w:val="24"/>
        </w:rPr>
        <w:t xml:space="preserve">: </w:t>
      </w:r>
      <w:r w:rsidRPr="00DC7705">
        <w:rPr>
          <w:rFonts w:cs="NewAsterLTStd"/>
          <w:sz w:val="24"/>
          <w:szCs w:val="24"/>
        </w:rPr>
        <w:t xml:space="preserve">Termino que se refiere a como los </w:t>
      </w:r>
      <w:r w:rsidR="00BA4CBE" w:rsidRPr="00DC7705">
        <w:rPr>
          <w:rFonts w:cs="NewAsterLTStd"/>
          <w:sz w:val="24"/>
          <w:szCs w:val="24"/>
        </w:rPr>
        <w:t>estímulos</w:t>
      </w:r>
      <w:r w:rsidRPr="00DC7705">
        <w:rPr>
          <w:rFonts w:cs="NewAsterLTStd"/>
          <w:sz w:val="24"/>
          <w:szCs w:val="24"/>
        </w:rPr>
        <w:t xml:space="preserve"> que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preceden una conducta pueden controlar la ocurrencia de esa conducta.</w:t>
      </w:r>
    </w:p>
    <w:p w:rsidR="00DC7705" w:rsidRP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A4CBE">
        <w:rPr>
          <w:rFonts w:cs="NewAsterLTStd-Bold"/>
          <w:b/>
          <w:bCs/>
          <w:sz w:val="24"/>
          <w:szCs w:val="24"/>
          <w:u w:val="single"/>
        </w:rPr>
        <w:t>Deriva instintiva</w:t>
      </w:r>
      <w:r w:rsidRPr="00DC7705">
        <w:rPr>
          <w:rFonts w:cs="NewAsterLTStd-Bold"/>
          <w:b/>
          <w:bCs/>
          <w:sz w:val="24"/>
          <w:szCs w:val="24"/>
        </w:rPr>
        <w:t xml:space="preserve">: </w:t>
      </w:r>
      <w:r w:rsidRPr="00DC7705">
        <w:rPr>
          <w:rFonts w:cs="NewAsterLTStd"/>
          <w:sz w:val="24"/>
          <w:szCs w:val="24"/>
        </w:rPr>
        <w:t>Tendencia de algunos animales a mostrar respuestas instintivas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que compiten con la respuesta requerida cuando son entrenados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mediante procedimientos de condicionamiento operante.</w:t>
      </w:r>
    </w:p>
    <w:p w:rsidR="00DC7705" w:rsidRP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DC7705" w:rsidRP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A4CBE">
        <w:rPr>
          <w:rFonts w:cs="NewAsterLTStd-Bold"/>
          <w:b/>
          <w:bCs/>
          <w:sz w:val="24"/>
          <w:szCs w:val="24"/>
          <w:u w:val="single"/>
        </w:rPr>
        <w:t>Devaluación del reforzador</w:t>
      </w:r>
      <w:r w:rsidRPr="00DC7705">
        <w:rPr>
          <w:rFonts w:cs="NewAsterLTStd-Bold"/>
          <w:b/>
          <w:bCs/>
          <w:sz w:val="24"/>
          <w:szCs w:val="24"/>
        </w:rPr>
        <w:t xml:space="preserve">: </w:t>
      </w:r>
      <w:r w:rsidRPr="00DC7705">
        <w:rPr>
          <w:rFonts w:cs="NewAsterLTStd"/>
          <w:sz w:val="24"/>
          <w:szCs w:val="24"/>
        </w:rPr>
        <w:t>Procedimiento que consiste en asociar al reforzador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 xml:space="preserve">que se </w:t>
      </w:r>
      <w:r w:rsidR="00BA4CBE" w:rsidRPr="00DC7705">
        <w:rPr>
          <w:rFonts w:cs="NewAsterLTStd"/>
          <w:sz w:val="24"/>
          <w:szCs w:val="24"/>
        </w:rPr>
        <w:t>está</w:t>
      </w:r>
      <w:r w:rsidRPr="00DC7705">
        <w:rPr>
          <w:rFonts w:cs="NewAsterLTStd"/>
          <w:sz w:val="24"/>
          <w:szCs w:val="24"/>
        </w:rPr>
        <w:t xml:space="preserve"> utilizando un estimulo o evento de naturaleza contraria.</w:t>
      </w:r>
    </w:p>
    <w:p w:rsid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DC7705">
        <w:rPr>
          <w:rFonts w:cs="NewAsterLTStd"/>
          <w:sz w:val="24"/>
          <w:szCs w:val="24"/>
        </w:rPr>
        <w:t xml:space="preserve">El efecto resultante de este procedimiento es una </w:t>
      </w:r>
      <w:r w:rsidR="00BA4CBE" w:rsidRPr="00DC7705">
        <w:rPr>
          <w:rFonts w:cs="NewAsterLTStd"/>
          <w:sz w:val="24"/>
          <w:szCs w:val="24"/>
        </w:rPr>
        <w:t>disminución</w:t>
      </w:r>
      <w:r w:rsidRPr="00DC7705">
        <w:rPr>
          <w:rFonts w:cs="NewAsterLTStd"/>
          <w:sz w:val="24"/>
          <w:szCs w:val="24"/>
        </w:rPr>
        <w:t xml:space="preserve"> de la respuesta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operante que ha sido reforzada con el reforzador devaluado, aunque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 xml:space="preserve">esta respuesta nunca haya sido contingente al estimulo </w:t>
      </w:r>
      <w:proofErr w:type="spellStart"/>
      <w:r w:rsidRPr="00DC7705">
        <w:rPr>
          <w:rFonts w:cs="NewAsterLTStd"/>
          <w:sz w:val="24"/>
          <w:szCs w:val="24"/>
        </w:rPr>
        <w:t>aversivo</w:t>
      </w:r>
      <w:proofErr w:type="spellEnd"/>
      <w:r w:rsidRPr="00DC7705">
        <w:rPr>
          <w:rFonts w:cs="NewAsterLTStd"/>
          <w:sz w:val="24"/>
          <w:szCs w:val="24"/>
        </w:rPr>
        <w:t>.</w:t>
      </w:r>
    </w:p>
    <w:p w:rsidR="00DC7705" w:rsidRP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A4CBE">
        <w:rPr>
          <w:rFonts w:cs="NewAsterLTStd-Bold"/>
          <w:b/>
          <w:bCs/>
          <w:sz w:val="24"/>
          <w:szCs w:val="24"/>
          <w:u w:val="single"/>
        </w:rPr>
        <w:t>Efecto de indefensión aprendida</w:t>
      </w:r>
      <w:r w:rsidRPr="00DC7705">
        <w:rPr>
          <w:rFonts w:cs="NewAsterLTStd-Bold"/>
          <w:b/>
          <w:bCs/>
          <w:sz w:val="24"/>
          <w:szCs w:val="24"/>
        </w:rPr>
        <w:t xml:space="preserve">: </w:t>
      </w:r>
      <w:r w:rsidRPr="00DC7705">
        <w:rPr>
          <w:rFonts w:cs="NewAsterLTStd"/>
          <w:sz w:val="24"/>
          <w:szCs w:val="24"/>
        </w:rPr>
        <w:t>Consiste en que cuando los animales son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 xml:space="preserve">sometidos a situaciones en las que tienen poco o </w:t>
      </w:r>
      <w:r w:rsidR="00BA4CBE" w:rsidRPr="00DC7705">
        <w:rPr>
          <w:rFonts w:cs="NewAsterLTStd"/>
          <w:sz w:val="24"/>
          <w:szCs w:val="24"/>
        </w:rPr>
        <w:t>ningún</w:t>
      </w:r>
      <w:r w:rsidRPr="00DC7705">
        <w:rPr>
          <w:rFonts w:cs="NewAsterLTStd"/>
          <w:sz w:val="24"/>
          <w:szCs w:val="24"/>
        </w:rPr>
        <w:t xml:space="preserve"> control desarrollan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 xml:space="preserve">una </w:t>
      </w:r>
      <w:r w:rsidR="00BA4CBE" w:rsidRPr="00DC7705">
        <w:rPr>
          <w:rFonts w:cs="NewAsterLTStd"/>
          <w:sz w:val="24"/>
          <w:szCs w:val="24"/>
        </w:rPr>
        <w:t>reacción</w:t>
      </w:r>
      <w:r w:rsidRPr="00DC7705">
        <w:rPr>
          <w:rFonts w:cs="NewAsterLTStd"/>
          <w:sz w:val="24"/>
          <w:szCs w:val="24"/>
        </w:rPr>
        <w:t xml:space="preserve"> emocional en la que manifiestan un comportamiento pasivo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ante dichas circunstancias o circunstancias parecidas.</w:t>
      </w:r>
    </w:p>
    <w:p w:rsidR="00BA11E4" w:rsidRPr="00DC7705" w:rsidRDefault="00BA11E4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A4CBE">
        <w:rPr>
          <w:rFonts w:cs="NewAsterLTStd-Bold"/>
          <w:b/>
          <w:bCs/>
          <w:sz w:val="24"/>
          <w:szCs w:val="24"/>
          <w:u w:val="single"/>
        </w:rPr>
        <w:t>Escape:</w:t>
      </w:r>
      <w:r w:rsidRPr="00DC7705">
        <w:rPr>
          <w:rFonts w:cs="NewAsterLTStd-Bold"/>
          <w:b/>
          <w:bCs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Procedimiento de condicionamiento operante en el que la respuesta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instrumental detiene o elimina un evento o consecuencia de naturaleza</w:t>
      </w:r>
      <w:r w:rsidR="00BA4CBE">
        <w:rPr>
          <w:rFonts w:cs="NewAsterLTStd"/>
          <w:sz w:val="24"/>
          <w:szCs w:val="24"/>
        </w:rPr>
        <w:t xml:space="preserve"> </w:t>
      </w:r>
      <w:proofErr w:type="spellStart"/>
      <w:r w:rsidRPr="00DC7705">
        <w:rPr>
          <w:rFonts w:cs="NewAsterLTStd"/>
          <w:sz w:val="24"/>
          <w:szCs w:val="24"/>
        </w:rPr>
        <w:t>aversiva</w:t>
      </w:r>
      <w:proofErr w:type="spellEnd"/>
      <w:r w:rsidRPr="00DC7705">
        <w:rPr>
          <w:rFonts w:cs="NewAsterLTStd"/>
          <w:sz w:val="24"/>
          <w:szCs w:val="24"/>
        </w:rPr>
        <w:t xml:space="preserve"> y tiene como resultado un aumento de la tasa de respuesta.</w:t>
      </w:r>
    </w:p>
    <w:p w:rsidR="00BA11E4" w:rsidRPr="00DC7705" w:rsidRDefault="00BA11E4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A4CBE">
        <w:rPr>
          <w:rFonts w:cs="NewAsterLTStd-Bold"/>
          <w:b/>
          <w:bCs/>
          <w:sz w:val="24"/>
          <w:szCs w:val="24"/>
          <w:u w:val="single"/>
        </w:rPr>
        <w:t>Evitación</w:t>
      </w:r>
      <w:r w:rsidRPr="00DC7705">
        <w:rPr>
          <w:rFonts w:cs="NewAsterLTStd-Bold"/>
          <w:b/>
          <w:bCs/>
          <w:sz w:val="24"/>
          <w:szCs w:val="24"/>
        </w:rPr>
        <w:t xml:space="preserve">: </w:t>
      </w:r>
      <w:r w:rsidRPr="00DC7705">
        <w:rPr>
          <w:rFonts w:cs="NewAsterLTStd"/>
          <w:sz w:val="24"/>
          <w:szCs w:val="24"/>
        </w:rPr>
        <w:t>Procedimiento de condicionamiento operante en el que la respuesta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 xml:space="preserve">instrumental previene la </w:t>
      </w:r>
      <w:r w:rsidR="00BA4CBE" w:rsidRPr="00DC7705">
        <w:rPr>
          <w:rFonts w:cs="NewAsterLTStd"/>
          <w:sz w:val="24"/>
          <w:szCs w:val="24"/>
        </w:rPr>
        <w:t>aparición</w:t>
      </w:r>
      <w:r w:rsidRPr="00DC7705">
        <w:rPr>
          <w:rFonts w:cs="NewAsterLTStd"/>
          <w:sz w:val="24"/>
          <w:szCs w:val="24"/>
        </w:rPr>
        <w:t xml:space="preserve"> de un evento o consecuencia de naturaleza</w:t>
      </w:r>
      <w:r w:rsidR="00BA4CBE">
        <w:rPr>
          <w:rFonts w:cs="NewAsterLTStd"/>
          <w:sz w:val="24"/>
          <w:szCs w:val="24"/>
        </w:rPr>
        <w:t xml:space="preserve"> </w:t>
      </w:r>
      <w:proofErr w:type="spellStart"/>
      <w:r w:rsidRPr="00DC7705">
        <w:rPr>
          <w:rFonts w:cs="NewAsterLTStd"/>
          <w:sz w:val="24"/>
          <w:szCs w:val="24"/>
        </w:rPr>
        <w:t>aversiva</w:t>
      </w:r>
      <w:proofErr w:type="spellEnd"/>
      <w:r w:rsidRPr="00DC7705">
        <w:rPr>
          <w:rFonts w:cs="NewAsterLTStd"/>
          <w:sz w:val="24"/>
          <w:szCs w:val="24"/>
        </w:rPr>
        <w:t xml:space="preserve"> y tiene como resultado un aumento de la tasa de respuesta.</w:t>
      </w:r>
    </w:p>
    <w:p w:rsidR="00BA11E4" w:rsidRPr="00DC7705" w:rsidRDefault="00BA11E4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A4CBE">
        <w:rPr>
          <w:rFonts w:cs="NewAsterLTStd-Bold"/>
          <w:b/>
          <w:bCs/>
          <w:sz w:val="24"/>
          <w:szCs w:val="24"/>
          <w:u w:val="single"/>
        </w:rPr>
        <w:t>Extinción</w:t>
      </w:r>
      <w:r w:rsidRPr="00DC7705">
        <w:rPr>
          <w:rFonts w:cs="NewAsterLTStd-Bold"/>
          <w:b/>
          <w:bCs/>
          <w:sz w:val="24"/>
          <w:szCs w:val="24"/>
        </w:rPr>
        <w:t xml:space="preserve">: </w:t>
      </w:r>
      <w:r w:rsidRPr="00DC7705">
        <w:rPr>
          <w:rFonts w:cs="NewAsterLTStd"/>
          <w:sz w:val="24"/>
          <w:szCs w:val="24"/>
        </w:rPr>
        <w:t>Procedimiento mediante el cual una respuesta que previamente se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reforzaba se deja de reforzar, es decir, se deja de presentar la consecuencia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que se presentaba anteriormente cuando la respuesta operante era emitida.</w:t>
      </w:r>
    </w:p>
    <w:p w:rsidR="00BA11E4" w:rsidRPr="00DC7705" w:rsidRDefault="00BA11E4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DC7705" w:rsidRP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A4CBE">
        <w:rPr>
          <w:rFonts w:cs="NewAsterLTStd-Bold"/>
          <w:b/>
          <w:bCs/>
          <w:sz w:val="24"/>
          <w:szCs w:val="24"/>
          <w:u w:val="single"/>
        </w:rPr>
        <w:t>Ley del Efecto</w:t>
      </w:r>
      <w:r w:rsidRPr="00DC7705">
        <w:rPr>
          <w:rFonts w:cs="NewAsterLTStd-Bold"/>
          <w:b/>
          <w:bCs/>
          <w:sz w:val="24"/>
          <w:szCs w:val="24"/>
        </w:rPr>
        <w:t xml:space="preserve">: </w:t>
      </w:r>
      <w:r w:rsidRPr="00DC7705">
        <w:rPr>
          <w:rFonts w:cs="NewAsterLTStd"/>
          <w:sz w:val="24"/>
          <w:szCs w:val="24"/>
        </w:rPr>
        <w:t xml:space="preserve">Principio de Aprendizaje enunciado por </w:t>
      </w:r>
      <w:proofErr w:type="spellStart"/>
      <w:r w:rsidRPr="00DC7705">
        <w:rPr>
          <w:rFonts w:cs="NewAsterLTStd"/>
          <w:sz w:val="24"/>
          <w:szCs w:val="24"/>
        </w:rPr>
        <w:t>Thorndike</w:t>
      </w:r>
      <w:proofErr w:type="spellEnd"/>
      <w:r w:rsidRPr="00DC7705">
        <w:rPr>
          <w:rFonts w:cs="NewAsterLTStd"/>
          <w:sz w:val="24"/>
          <w:szCs w:val="24"/>
        </w:rPr>
        <w:t xml:space="preserve"> «De las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 xml:space="preserve">muchas respuestas dadas en la misma </w:t>
      </w:r>
      <w:r w:rsidR="00BA4CBE" w:rsidRPr="00DC7705">
        <w:rPr>
          <w:rFonts w:cs="NewAsterLTStd"/>
          <w:sz w:val="24"/>
          <w:szCs w:val="24"/>
        </w:rPr>
        <w:t>situación</w:t>
      </w:r>
      <w:r w:rsidRPr="00DC7705">
        <w:rPr>
          <w:rFonts w:cs="NewAsterLTStd"/>
          <w:sz w:val="24"/>
          <w:szCs w:val="24"/>
        </w:rPr>
        <w:t xml:space="preserve">, las que vayan </w:t>
      </w:r>
      <w:r w:rsidR="00BA4CBE" w:rsidRPr="00DC7705">
        <w:rPr>
          <w:rFonts w:cs="NewAsterLTStd"/>
          <w:sz w:val="24"/>
          <w:szCs w:val="24"/>
        </w:rPr>
        <w:t>acompañadas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 xml:space="preserve">o inmediatamente seguidas de </w:t>
      </w:r>
      <w:r w:rsidR="00BA4CBE" w:rsidRPr="00DC7705">
        <w:rPr>
          <w:rFonts w:cs="NewAsterLTStd"/>
          <w:sz w:val="24"/>
          <w:szCs w:val="24"/>
        </w:rPr>
        <w:t>satisfacción</w:t>
      </w:r>
      <w:r w:rsidRPr="00DC7705">
        <w:rPr>
          <w:rFonts w:cs="NewAsterLTStd"/>
          <w:sz w:val="24"/>
          <w:szCs w:val="24"/>
        </w:rPr>
        <w:t xml:space="preserve"> para el animal, en igualdad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 xml:space="preserve">de condiciones, se conectaran </w:t>
      </w:r>
      <w:r w:rsidR="00BA4CBE" w:rsidRPr="00DC7705">
        <w:rPr>
          <w:rFonts w:cs="NewAsterLTStd"/>
          <w:sz w:val="24"/>
          <w:szCs w:val="24"/>
        </w:rPr>
        <w:t>más</w:t>
      </w:r>
      <w:r w:rsidRPr="00DC7705">
        <w:rPr>
          <w:rFonts w:cs="NewAsterLTStd"/>
          <w:sz w:val="24"/>
          <w:szCs w:val="24"/>
        </w:rPr>
        <w:t xml:space="preserve"> firmemente con la </w:t>
      </w:r>
      <w:r w:rsidR="00BA4CBE" w:rsidRPr="00DC7705">
        <w:rPr>
          <w:rFonts w:cs="NewAsterLTStd"/>
          <w:sz w:val="24"/>
          <w:szCs w:val="24"/>
        </w:rPr>
        <w:t>situación</w:t>
      </w:r>
      <w:r w:rsidRPr="00DC7705">
        <w:rPr>
          <w:rFonts w:cs="NewAsterLTStd"/>
          <w:sz w:val="24"/>
          <w:szCs w:val="24"/>
        </w:rPr>
        <w:t>; de manera</w:t>
      </w:r>
    </w:p>
    <w:p w:rsid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DC7705">
        <w:rPr>
          <w:rFonts w:cs="NewAsterLTStd"/>
          <w:sz w:val="24"/>
          <w:szCs w:val="24"/>
        </w:rPr>
        <w:t xml:space="preserve">que cuando esta vuelva a presentarse, </w:t>
      </w:r>
      <w:r w:rsidR="00BA4CBE" w:rsidRPr="00DC7705">
        <w:rPr>
          <w:rFonts w:cs="NewAsterLTStd"/>
          <w:sz w:val="24"/>
          <w:szCs w:val="24"/>
        </w:rPr>
        <w:t>volverán</w:t>
      </w:r>
      <w:r w:rsidRPr="00DC7705">
        <w:rPr>
          <w:rFonts w:cs="NewAsterLTStd"/>
          <w:sz w:val="24"/>
          <w:szCs w:val="24"/>
        </w:rPr>
        <w:t xml:space="preserve"> a presentarse con gran probabilidad».</w:t>
      </w:r>
    </w:p>
    <w:p w:rsidR="00BA11E4" w:rsidRPr="00DC7705" w:rsidRDefault="00BA11E4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A4CBE">
        <w:rPr>
          <w:rFonts w:cs="NewAsterLTStd-Bold"/>
          <w:b/>
          <w:bCs/>
          <w:sz w:val="24"/>
          <w:szCs w:val="24"/>
          <w:u w:val="single"/>
        </w:rPr>
        <w:t>Procedimiento de marcado</w:t>
      </w:r>
      <w:r w:rsidRPr="00DC7705">
        <w:rPr>
          <w:rFonts w:cs="NewAsterLTStd-Bold"/>
          <w:b/>
          <w:bCs/>
          <w:sz w:val="24"/>
          <w:szCs w:val="24"/>
        </w:rPr>
        <w:t xml:space="preserve">: </w:t>
      </w:r>
      <w:r w:rsidRPr="00DC7705">
        <w:rPr>
          <w:rFonts w:cs="NewAsterLTStd"/>
          <w:sz w:val="24"/>
          <w:szCs w:val="24"/>
        </w:rPr>
        <w:t>Es una forma de evitar los efectos de la demora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en la entrega del reforzador. Este procedimiento consiste en marcar la respuesta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haciendo que esta pueda diferenciarse de otros eventos que ocurren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durante el periodo de demora.</w:t>
      </w:r>
    </w:p>
    <w:p w:rsidR="00BA11E4" w:rsidRPr="00DC7705" w:rsidRDefault="00BA11E4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A4CBE">
        <w:rPr>
          <w:rFonts w:cs="NewAsterLTStd-Bold"/>
          <w:b/>
          <w:bCs/>
          <w:sz w:val="24"/>
          <w:szCs w:val="24"/>
          <w:u w:val="single"/>
        </w:rPr>
        <w:t>Reforzamiento positivo</w:t>
      </w:r>
      <w:r w:rsidRPr="00DC7705">
        <w:rPr>
          <w:rFonts w:cs="NewAsterLTStd-Bold"/>
          <w:b/>
          <w:bCs/>
          <w:sz w:val="24"/>
          <w:szCs w:val="24"/>
        </w:rPr>
        <w:t xml:space="preserve">: </w:t>
      </w:r>
      <w:r w:rsidR="00BA4CBE" w:rsidRPr="00DC7705">
        <w:rPr>
          <w:rFonts w:cs="NewAsterLTStd"/>
          <w:sz w:val="24"/>
          <w:szCs w:val="24"/>
        </w:rPr>
        <w:t>También</w:t>
      </w:r>
      <w:r w:rsidRPr="00DC7705">
        <w:rPr>
          <w:rFonts w:cs="NewAsterLTStd"/>
          <w:sz w:val="24"/>
          <w:szCs w:val="24"/>
        </w:rPr>
        <w:t xml:space="preserve"> llamado entrenamiento de recompensa, es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un procedimiento de condicionamiento instrumental en el que una consecuencia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apetitiva se presenta de forma contingente a una respuesta y esto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>tiene como resultado un aumento de la tasa de respuesta.</w:t>
      </w:r>
    </w:p>
    <w:p w:rsidR="00BA11E4" w:rsidRPr="00DC7705" w:rsidRDefault="00BA11E4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A4CBE">
        <w:rPr>
          <w:rFonts w:cs="NewAsterLTStd-Bold"/>
          <w:b/>
          <w:bCs/>
          <w:sz w:val="24"/>
          <w:szCs w:val="24"/>
          <w:u w:val="single"/>
        </w:rPr>
        <w:lastRenderedPageBreak/>
        <w:t>Reforzamiento secundario</w:t>
      </w:r>
      <w:r w:rsidRPr="00DC7705">
        <w:rPr>
          <w:rFonts w:cs="NewAsterLTStd-Bold"/>
          <w:b/>
          <w:bCs/>
          <w:sz w:val="24"/>
          <w:szCs w:val="24"/>
        </w:rPr>
        <w:t xml:space="preserve">: </w:t>
      </w:r>
      <w:r w:rsidRPr="00DC7705">
        <w:rPr>
          <w:rFonts w:cs="NewAsterLTStd"/>
          <w:sz w:val="24"/>
          <w:szCs w:val="24"/>
        </w:rPr>
        <w:t>Proceso por el que un estimulo o evento que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 xml:space="preserve">originalmente no es </w:t>
      </w:r>
      <w:proofErr w:type="spellStart"/>
      <w:r w:rsidRPr="00DC7705">
        <w:rPr>
          <w:rFonts w:cs="NewAsterLTStd"/>
          <w:sz w:val="24"/>
          <w:szCs w:val="24"/>
        </w:rPr>
        <w:t>reforzante</w:t>
      </w:r>
      <w:proofErr w:type="spellEnd"/>
      <w:r w:rsidRPr="00DC7705">
        <w:rPr>
          <w:rFonts w:cs="NewAsterLTStd"/>
          <w:sz w:val="24"/>
          <w:szCs w:val="24"/>
        </w:rPr>
        <w:t xml:space="preserve"> puede adquirir capacidad de reforzamiento</w:t>
      </w:r>
      <w:r w:rsidR="00BA4CBE">
        <w:rPr>
          <w:rFonts w:cs="NewAsterLTStd"/>
          <w:sz w:val="24"/>
          <w:szCs w:val="24"/>
        </w:rPr>
        <w:t xml:space="preserve"> </w:t>
      </w:r>
      <w:r w:rsidRPr="00DC7705">
        <w:rPr>
          <w:rFonts w:cs="NewAsterLTStd"/>
          <w:sz w:val="24"/>
          <w:szCs w:val="24"/>
        </w:rPr>
        <w:t xml:space="preserve">mediante la </w:t>
      </w:r>
      <w:r w:rsidR="00BA4CBE" w:rsidRPr="00DC7705">
        <w:rPr>
          <w:rFonts w:cs="NewAsterLTStd"/>
          <w:sz w:val="24"/>
          <w:szCs w:val="24"/>
        </w:rPr>
        <w:t>asociación</w:t>
      </w:r>
      <w:r w:rsidRPr="00DC7705">
        <w:rPr>
          <w:rFonts w:cs="NewAsterLTStd"/>
          <w:sz w:val="24"/>
          <w:szCs w:val="24"/>
        </w:rPr>
        <w:t xml:space="preserve"> repetida con otro que era previamente </w:t>
      </w:r>
      <w:proofErr w:type="spellStart"/>
      <w:r w:rsidRPr="00DC7705">
        <w:rPr>
          <w:rFonts w:cs="NewAsterLTStd"/>
          <w:sz w:val="24"/>
          <w:szCs w:val="24"/>
        </w:rPr>
        <w:t>reforzante</w:t>
      </w:r>
      <w:proofErr w:type="spellEnd"/>
      <w:r w:rsidRPr="00DC7705">
        <w:rPr>
          <w:rFonts w:cs="NewAsterLTStd"/>
          <w:sz w:val="24"/>
          <w:szCs w:val="24"/>
        </w:rPr>
        <w:t>.</w:t>
      </w:r>
    </w:p>
    <w:p w:rsidR="00BA11E4" w:rsidRPr="00DC7705" w:rsidRDefault="00BA11E4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A4CBE">
        <w:rPr>
          <w:rFonts w:cs="NewAsterLTStd-Bold"/>
          <w:b/>
          <w:bCs/>
          <w:sz w:val="24"/>
          <w:szCs w:val="24"/>
          <w:u w:val="single"/>
        </w:rPr>
        <w:t>Tasa de respuesta</w:t>
      </w:r>
      <w:r w:rsidRPr="00DC7705">
        <w:rPr>
          <w:rFonts w:cs="NewAsterLTStd-Bold"/>
          <w:b/>
          <w:bCs/>
          <w:sz w:val="24"/>
          <w:szCs w:val="24"/>
        </w:rPr>
        <w:t xml:space="preserve">: </w:t>
      </w:r>
      <w:r w:rsidRPr="00DC7705">
        <w:rPr>
          <w:rFonts w:cs="NewAsterLTStd"/>
          <w:sz w:val="24"/>
          <w:szCs w:val="24"/>
        </w:rPr>
        <w:t>Numero de respuestas emitidas por unidad de tiempo.</w:t>
      </w:r>
    </w:p>
    <w:p w:rsidR="00BA4CBE" w:rsidRDefault="00BA4CBE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84705F" w:rsidRPr="00D27183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ascii="NewAsterLTStd-SemiBold-SC750" w:hAnsi="NewAsterLTStd-SemiBold-SC750" w:cs="NewAsterLTStd-SemiBold-SC750"/>
          <w:b/>
          <w:bCs/>
          <w:sz w:val="28"/>
          <w:szCs w:val="28"/>
        </w:rPr>
      </w:pPr>
      <w:r w:rsidRPr="00D27183">
        <w:rPr>
          <w:rFonts w:ascii="NewAsterLTStd-SemiBold-SC750" w:hAnsi="NewAsterLTStd-SemiBold-SC750" w:cs="NewAsterLTStd-SemiBold-SC750"/>
          <w:b/>
          <w:bCs/>
          <w:sz w:val="28"/>
          <w:szCs w:val="28"/>
        </w:rPr>
        <w:t>Psicología del aprendizaje. Tema 5</w:t>
      </w:r>
    </w:p>
    <w:p w:rsidR="00BA11E4" w:rsidRPr="00DC7705" w:rsidRDefault="00BA11E4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-SemiBold-SC750"/>
          <w:b/>
          <w:bCs/>
          <w:i/>
          <w:sz w:val="24"/>
          <w:szCs w:val="24"/>
          <w:u w:val="single"/>
        </w:rPr>
      </w:pPr>
    </w:p>
    <w:p w:rsidR="00BA4CBE" w:rsidRPr="00DC7705" w:rsidRDefault="00BA4CBE" w:rsidP="00D27183">
      <w:pPr>
        <w:autoSpaceDE w:val="0"/>
        <w:autoSpaceDN w:val="0"/>
        <w:adjustRightInd w:val="0"/>
        <w:spacing w:after="0" w:line="240" w:lineRule="auto"/>
        <w:jc w:val="both"/>
        <w:rPr>
          <w:rFonts w:ascii="NewAsterLTStd-SemiBold-SC750" w:hAnsi="NewAsterLTStd-SemiBold-SC750" w:cs="NewAsterLTStd-SemiBold-SC750"/>
          <w:b/>
          <w:bCs/>
          <w:i/>
          <w:u w:val="single"/>
        </w:rPr>
      </w:pPr>
      <w:r w:rsidRPr="00DC7705">
        <w:rPr>
          <w:rFonts w:ascii="NewAsterLTStd-SemiBold-SC750" w:hAnsi="NewAsterLTStd-SemiBold-SC750" w:cs="NewAsterLTStd-SemiBold-SC750"/>
          <w:b/>
          <w:bCs/>
          <w:i/>
          <w:u w:val="single"/>
        </w:rPr>
        <w:t>Conocimientos previos</w:t>
      </w:r>
    </w:p>
    <w:p w:rsidR="00DC7705" w:rsidRP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84705F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0C46AF">
        <w:rPr>
          <w:rFonts w:cs="NewAsterLTStd-Bold"/>
          <w:b/>
          <w:bCs/>
          <w:sz w:val="24"/>
          <w:szCs w:val="24"/>
          <w:u w:val="single"/>
        </w:rPr>
        <w:t>Castigo</w:t>
      </w:r>
      <w:r w:rsidRPr="0084705F">
        <w:rPr>
          <w:rFonts w:cs="NewAsterLTStd"/>
          <w:sz w:val="24"/>
          <w:szCs w:val="24"/>
        </w:rPr>
        <w:t>: Procedimiento del condicionamiento operante por el que las consecuencias</w:t>
      </w:r>
      <w:r w:rsidR="000C46AF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>de la conducta tienen como resultado la disminución de la probabilidad</w:t>
      </w:r>
      <w:r w:rsidR="000C46AF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>de emisión de dicha conducta, bien sea a través de la presentación</w:t>
      </w:r>
      <w:r w:rsidR="000C46AF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 xml:space="preserve">contingente de consecuencias </w:t>
      </w:r>
      <w:proofErr w:type="spellStart"/>
      <w:r w:rsidRPr="0084705F">
        <w:rPr>
          <w:rFonts w:cs="NewAsterLTStd"/>
          <w:sz w:val="24"/>
          <w:szCs w:val="24"/>
        </w:rPr>
        <w:t>aversivas</w:t>
      </w:r>
      <w:proofErr w:type="spellEnd"/>
      <w:r w:rsidRPr="0084705F">
        <w:rPr>
          <w:rFonts w:cs="NewAsterLTStd"/>
          <w:sz w:val="24"/>
          <w:szCs w:val="24"/>
        </w:rPr>
        <w:t xml:space="preserve"> o de la retirada de consecuencias</w:t>
      </w:r>
      <w:r w:rsidR="000C46AF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>de naturaleza apetitiva.</w:t>
      </w:r>
    </w:p>
    <w:p w:rsidR="000C46AF" w:rsidRPr="0084705F" w:rsidRDefault="000C46A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84705F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0C46AF">
        <w:rPr>
          <w:rFonts w:cs="NewAsterLTStd-Bold"/>
          <w:b/>
          <w:bCs/>
          <w:sz w:val="24"/>
          <w:szCs w:val="24"/>
          <w:u w:val="single"/>
        </w:rPr>
        <w:t>Conducta supersticiosa</w:t>
      </w:r>
      <w:r w:rsidRPr="0084705F">
        <w:rPr>
          <w:rFonts w:cs="NewAsterLTStd-Bold"/>
          <w:b/>
          <w:bCs/>
          <w:sz w:val="24"/>
          <w:szCs w:val="24"/>
        </w:rPr>
        <w:t xml:space="preserve">: </w:t>
      </w:r>
      <w:r w:rsidRPr="0084705F">
        <w:rPr>
          <w:rFonts w:cs="NewAsterLTStd"/>
          <w:sz w:val="24"/>
          <w:szCs w:val="24"/>
        </w:rPr>
        <w:t>Conducta que es re</w:t>
      </w:r>
      <w:r w:rsidR="000C46AF">
        <w:rPr>
          <w:rFonts w:cs="NewAsterLTStd"/>
          <w:sz w:val="24"/>
          <w:szCs w:val="24"/>
        </w:rPr>
        <w:t xml:space="preserve">forzada por la aparición azarosa </w:t>
      </w:r>
      <w:r w:rsidRPr="0084705F">
        <w:rPr>
          <w:rFonts w:cs="NewAsterLTStd"/>
          <w:sz w:val="24"/>
          <w:szCs w:val="24"/>
        </w:rPr>
        <w:t xml:space="preserve">de un reforzador. Fue explicada por B. F. </w:t>
      </w:r>
      <w:proofErr w:type="spellStart"/>
      <w:r w:rsidRPr="0084705F">
        <w:rPr>
          <w:rFonts w:cs="NewAsterLTStd"/>
          <w:sz w:val="24"/>
          <w:szCs w:val="24"/>
        </w:rPr>
        <w:t>Skinner</w:t>
      </w:r>
      <w:proofErr w:type="spellEnd"/>
      <w:r w:rsidRPr="0084705F">
        <w:rPr>
          <w:rFonts w:cs="NewAsterLTStd"/>
          <w:sz w:val="24"/>
          <w:szCs w:val="24"/>
        </w:rPr>
        <w:t xml:space="preserve"> mediante la idea del</w:t>
      </w:r>
      <w:r w:rsidR="000C46AF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>reforzamiento</w:t>
      </w:r>
      <w:r w:rsidR="000C46AF">
        <w:rPr>
          <w:rFonts w:cs="NewAsterLTStd"/>
          <w:sz w:val="24"/>
          <w:szCs w:val="24"/>
        </w:rPr>
        <w:t xml:space="preserve"> accidental o adventicio. Otros </w:t>
      </w:r>
      <w:r w:rsidRPr="0084705F">
        <w:rPr>
          <w:rFonts w:cs="NewAsterLTStd"/>
          <w:sz w:val="24"/>
          <w:szCs w:val="24"/>
        </w:rPr>
        <w:t>autores la atribuyen a factores</w:t>
      </w:r>
      <w:r w:rsidR="000C46AF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>filogenéticos.</w:t>
      </w:r>
    </w:p>
    <w:p w:rsidR="000C46AF" w:rsidRPr="0084705F" w:rsidRDefault="000C46A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84705F" w:rsidRPr="0084705F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0C46AF">
        <w:rPr>
          <w:rFonts w:cs="NewAsterLTStd-Bold"/>
          <w:b/>
          <w:bCs/>
          <w:sz w:val="24"/>
          <w:szCs w:val="24"/>
          <w:u w:val="single"/>
        </w:rPr>
        <w:t>Conductismo</w:t>
      </w:r>
      <w:r w:rsidRPr="0084705F">
        <w:rPr>
          <w:rFonts w:cs="NewAsterLTStd-Bold"/>
          <w:b/>
          <w:bCs/>
          <w:sz w:val="24"/>
          <w:szCs w:val="24"/>
        </w:rPr>
        <w:t xml:space="preserve">: </w:t>
      </w:r>
      <w:r w:rsidRPr="0084705F">
        <w:rPr>
          <w:rFonts w:cs="NewAsterLTStd"/>
          <w:sz w:val="24"/>
          <w:szCs w:val="24"/>
        </w:rPr>
        <w:t>Término que hace referencia a la teoría psicológica por la que</w:t>
      </w:r>
      <w:r w:rsidR="000C46AF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>se considera a la conducta como objeto de estudio en sí misma y que ha</w:t>
      </w:r>
      <w:r w:rsidR="000C46AF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>tomado diferentes interpretaciones (conductismos) a lo largo de la historia,</w:t>
      </w:r>
      <w:r w:rsidR="000C46AF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 xml:space="preserve">destacando la distinción clásica entre </w:t>
      </w:r>
      <w:proofErr w:type="spellStart"/>
      <w:r w:rsidRPr="0084705F">
        <w:rPr>
          <w:rFonts w:cs="NewAsterLTStd"/>
          <w:sz w:val="24"/>
          <w:szCs w:val="24"/>
        </w:rPr>
        <w:t>neoconductismo</w:t>
      </w:r>
      <w:proofErr w:type="spellEnd"/>
      <w:r w:rsidRPr="0084705F">
        <w:rPr>
          <w:rFonts w:cs="NewAsterLTStd"/>
          <w:sz w:val="24"/>
          <w:szCs w:val="24"/>
        </w:rPr>
        <w:t xml:space="preserve"> (como en C. L. Hull)</w:t>
      </w:r>
      <w:r w:rsidR="000C46AF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 xml:space="preserve">y conductismo radical (B. F. </w:t>
      </w:r>
      <w:proofErr w:type="spellStart"/>
      <w:r w:rsidRPr="0084705F">
        <w:rPr>
          <w:rFonts w:cs="NewAsterLTStd"/>
          <w:sz w:val="24"/>
          <w:szCs w:val="24"/>
        </w:rPr>
        <w:t>Skinner</w:t>
      </w:r>
      <w:proofErr w:type="spellEnd"/>
      <w:r w:rsidRPr="0084705F">
        <w:rPr>
          <w:rFonts w:cs="NewAsterLTStd"/>
          <w:sz w:val="24"/>
          <w:szCs w:val="24"/>
        </w:rPr>
        <w:t>), o la más actual entre conductismo</w:t>
      </w:r>
    </w:p>
    <w:p w:rsidR="0084705F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84705F">
        <w:rPr>
          <w:rFonts w:cs="NewAsterLTStd"/>
          <w:sz w:val="24"/>
          <w:szCs w:val="24"/>
        </w:rPr>
        <w:t>molar y molecular.</w:t>
      </w:r>
    </w:p>
    <w:p w:rsidR="000C46AF" w:rsidRPr="0084705F" w:rsidRDefault="000C46A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84705F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0C46AF">
        <w:rPr>
          <w:rFonts w:cs="NewAsterLTStd-Bold"/>
          <w:b/>
          <w:bCs/>
          <w:sz w:val="24"/>
          <w:szCs w:val="24"/>
          <w:u w:val="single"/>
        </w:rPr>
        <w:t>Constructo hipotético</w:t>
      </w:r>
      <w:r w:rsidRPr="0084705F">
        <w:rPr>
          <w:rFonts w:cs="NewAsterLTStd-Bold"/>
          <w:b/>
          <w:bCs/>
          <w:sz w:val="24"/>
          <w:szCs w:val="24"/>
        </w:rPr>
        <w:t xml:space="preserve">: </w:t>
      </w:r>
      <w:r w:rsidRPr="0084705F">
        <w:rPr>
          <w:rFonts w:cs="NewAsterLTStd"/>
          <w:sz w:val="24"/>
          <w:szCs w:val="24"/>
        </w:rPr>
        <w:t>Entidad hipotética que se refiere a un concepto no</w:t>
      </w:r>
      <w:r w:rsidR="000C46AF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>observacional pues por definición los constructos no se pueden demostrar,</w:t>
      </w:r>
      <w:r w:rsidR="000C46AF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>no son directamente manipulables y se infieren de la observación de la</w:t>
      </w:r>
      <w:r w:rsidR="000C46AF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>conducta.</w:t>
      </w:r>
    </w:p>
    <w:p w:rsidR="000C46AF" w:rsidRPr="0084705F" w:rsidRDefault="000C46A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84705F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0C46AF">
        <w:rPr>
          <w:rFonts w:cs="NewAsterLTStd-Bold"/>
          <w:b/>
          <w:bCs/>
          <w:sz w:val="24"/>
          <w:szCs w:val="24"/>
          <w:u w:val="single"/>
        </w:rPr>
        <w:t>Efectos de contraste</w:t>
      </w:r>
      <w:r w:rsidRPr="0084705F">
        <w:rPr>
          <w:rFonts w:cs="NewAsterLTStd-Bold"/>
          <w:b/>
          <w:bCs/>
          <w:sz w:val="24"/>
          <w:szCs w:val="24"/>
        </w:rPr>
        <w:t xml:space="preserve">: </w:t>
      </w:r>
      <w:r w:rsidRPr="0084705F">
        <w:rPr>
          <w:rFonts w:cs="NewAsterLTStd"/>
          <w:sz w:val="24"/>
          <w:szCs w:val="24"/>
        </w:rPr>
        <w:t>Disminuciones o aumentos de la respuesta debido a</w:t>
      </w:r>
      <w:r w:rsidR="000C46AF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>la experiencia anterior (o simultánea) con recompensas, respectivamente,</w:t>
      </w:r>
      <w:r w:rsidR="000C46AF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>más o menos favorables a la actualmente experimentada.</w:t>
      </w:r>
    </w:p>
    <w:p w:rsidR="000C46AF" w:rsidRPr="0084705F" w:rsidRDefault="000C46A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84705F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0C46AF">
        <w:rPr>
          <w:rFonts w:cs="NewAsterLTStd-Bold"/>
          <w:b/>
          <w:bCs/>
          <w:sz w:val="24"/>
          <w:szCs w:val="24"/>
          <w:u w:val="single"/>
        </w:rPr>
        <w:t>Estímulos discriminativos</w:t>
      </w:r>
      <w:r w:rsidRPr="0084705F">
        <w:rPr>
          <w:rFonts w:cs="NewAsterLTStd-Bold"/>
          <w:b/>
          <w:bCs/>
          <w:sz w:val="24"/>
          <w:szCs w:val="24"/>
        </w:rPr>
        <w:t xml:space="preserve">: </w:t>
      </w:r>
      <w:r w:rsidRPr="0084705F">
        <w:rPr>
          <w:rFonts w:cs="NewAsterLTStd"/>
          <w:sz w:val="24"/>
          <w:szCs w:val="24"/>
        </w:rPr>
        <w:t>Estímulos que han adquirido cierto grado de</w:t>
      </w:r>
      <w:r w:rsidR="000C46AF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>control sobre la emisión de la conducta en virtud de que en su presencia</w:t>
      </w:r>
      <w:r w:rsidR="000C46AF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 xml:space="preserve">la conducta ha sido seguida de consecuencias </w:t>
      </w:r>
      <w:proofErr w:type="spellStart"/>
      <w:r w:rsidRPr="0084705F">
        <w:rPr>
          <w:rFonts w:cs="NewAsterLTStd"/>
          <w:sz w:val="24"/>
          <w:szCs w:val="24"/>
        </w:rPr>
        <w:t>reforzantes</w:t>
      </w:r>
      <w:proofErr w:type="spellEnd"/>
      <w:r w:rsidRPr="0084705F">
        <w:rPr>
          <w:rFonts w:cs="NewAsterLTStd"/>
          <w:sz w:val="24"/>
          <w:szCs w:val="24"/>
        </w:rPr>
        <w:t xml:space="preserve"> o castigadoras.</w:t>
      </w:r>
    </w:p>
    <w:p w:rsidR="000C46AF" w:rsidRPr="0084705F" w:rsidRDefault="000C46A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84705F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0C46AF">
        <w:rPr>
          <w:rFonts w:cs="NewAsterLTStd-Bold"/>
          <w:b/>
          <w:bCs/>
          <w:sz w:val="24"/>
          <w:szCs w:val="24"/>
          <w:u w:val="single"/>
        </w:rPr>
        <w:t>Reforzador:</w:t>
      </w:r>
      <w:r w:rsidRPr="0084705F">
        <w:rPr>
          <w:rFonts w:cs="NewAsterLTStd-Bold"/>
          <w:b/>
          <w:bCs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>Evento ambiental (que puede ser un estímulo o la realización</w:t>
      </w:r>
      <w:r w:rsidR="000C46AF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>de una actividad) que programado de forma contingente a una respuesta</w:t>
      </w:r>
      <w:r w:rsidR="000C46AF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>incrementa su probabilidad futura.</w:t>
      </w:r>
    </w:p>
    <w:p w:rsidR="000C46AF" w:rsidRPr="0084705F" w:rsidRDefault="000C46A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84705F" w:rsidRPr="000C46AF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0C46AF">
        <w:rPr>
          <w:rFonts w:cs="NewAsterLTStd-Bold"/>
          <w:b/>
          <w:bCs/>
          <w:sz w:val="24"/>
          <w:szCs w:val="24"/>
          <w:u w:val="single"/>
        </w:rPr>
        <w:t>Reforzador (demora del)</w:t>
      </w:r>
      <w:r w:rsidRPr="0084705F">
        <w:rPr>
          <w:rFonts w:cs="NewAsterLTStd-Bold"/>
          <w:b/>
          <w:bCs/>
          <w:sz w:val="24"/>
          <w:szCs w:val="24"/>
        </w:rPr>
        <w:t xml:space="preserve">: </w:t>
      </w:r>
      <w:r w:rsidRPr="0084705F">
        <w:rPr>
          <w:rFonts w:cs="NewAsterLTStd"/>
          <w:sz w:val="24"/>
          <w:szCs w:val="24"/>
        </w:rPr>
        <w:t>Manipulación experimental por la que se altera</w:t>
      </w:r>
      <w:r w:rsidR="000C46AF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>el intervalo temporal entre la emisión de la respuesta y la consecución del</w:t>
      </w:r>
      <w:r w:rsidR="000C46AF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>reforzador, resultando en una menor efectividad de los reforzadores cuanto</w:t>
      </w:r>
      <w:r w:rsidR="000C46AF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>más demorados (principio de contigüidad temporal).</w:t>
      </w:r>
    </w:p>
    <w:p w:rsidR="0084705F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0C46AF">
        <w:rPr>
          <w:rFonts w:cs="NewAsterLTStd-Bold"/>
          <w:b/>
          <w:bCs/>
          <w:sz w:val="24"/>
          <w:szCs w:val="24"/>
          <w:u w:val="single"/>
        </w:rPr>
        <w:t>Reforzador (magnitud del)</w:t>
      </w:r>
      <w:r w:rsidRPr="0084705F">
        <w:rPr>
          <w:rFonts w:cs="NewAsterLTStd-Bold"/>
          <w:b/>
          <w:bCs/>
          <w:sz w:val="24"/>
          <w:szCs w:val="24"/>
        </w:rPr>
        <w:t xml:space="preserve">: </w:t>
      </w:r>
      <w:r w:rsidRPr="0084705F">
        <w:rPr>
          <w:rFonts w:cs="NewAsterLTStd"/>
          <w:sz w:val="24"/>
          <w:szCs w:val="24"/>
        </w:rPr>
        <w:t>Manipulación experimental por la que se altera la</w:t>
      </w:r>
      <w:r w:rsidR="000C46AF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>cantidad de reforzador que se entrega como consecuencia de la respuesta,</w:t>
      </w:r>
      <w:r w:rsidR="000C46AF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>de manera que normalmente resultan preferidos los reforzadores que sean</w:t>
      </w:r>
      <w:r w:rsidR="000C46AF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>más grandes.</w:t>
      </w:r>
    </w:p>
    <w:p w:rsidR="000C46AF" w:rsidRPr="0084705F" w:rsidRDefault="000C46A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84705F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0C46AF">
        <w:rPr>
          <w:rFonts w:cs="NewAsterLTStd-Bold"/>
          <w:b/>
          <w:bCs/>
          <w:sz w:val="24"/>
          <w:szCs w:val="24"/>
          <w:u w:val="single"/>
        </w:rPr>
        <w:lastRenderedPageBreak/>
        <w:t>Reforzamiento condicionado</w:t>
      </w:r>
      <w:r w:rsidRPr="0084705F">
        <w:rPr>
          <w:rFonts w:cs="NewAsterLTStd-Bold"/>
          <w:b/>
          <w:bCs/>
          <w:sz w:val="24"/>
          <w:szCs w:val="24"/>
        </w:rPr>
        <w:t xml:space="preserve">: </w:t>
      </w:r>
      <w:r w:rsidRPr="0084705F">
        <w:rPr>
          <w:rFonts w:cs="NewAsterLTStd"/>
          <w:sz w:val="24"/>
          <w:szCs w:val="24"/>
        </w:rPr>
        <w:t>Proceso por el que un estímulo o evento que</w:t>
      </w:r>
      <w:r w:rsidR="000C46AF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 xml:space="preserve">originalmente no es </w:t>
      </w:r>
      <w:proofErr w:type="spellStart"/>
      <w:r w:rsidRPr="0084705F">
        <w:rPr>
          <w:rFonts w:cs="NewAsterLTStd"/>
          <w:sz w:val="24"/>
          <w:szCs w:val="24"/>
        </w:rPr>
        <w:t>reforzante</w:t>
      </w:r>
      <w:proofErr w:type="spellEnd"/>
      <w:r w:rsidRPr="0084705F">
        <w:rPr>
          <w:rFonts w:cs="NewAsterLTStd"/>
          <w:sz w:val="24"/>
          <w:szCs w:val="24"/>
        </w:rPr>
        <w:t xml:space="preserve"> puede adquirir capacidad de reforzamiento</w:t>
      </w:r>
      <w:r w:rsidR="000C46AF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 xml:space="preserve">mediante la asociación repetida con otro que era previamente </w:t>
      </w:r>
      <w:proofErr w:type="spellStart"/>
      <w:r w:rsidRPr="0084705F">
        <w:rPr>
          <w:rFonts w:cs="NewAsterLTStd"/>
          <w:sz w:val="24"/>
          <w:szCs w:val="24"/>
        </w:rPr>
        <w:t>reforzante</w:t>
      </w:r>
      <w:proofErr w:type="spellEnd"/>
      <w:r w:rsidRPr="0084705F">
        <w:rPr>
          <w:rFonts w:cs="NewAsterLTStd"/>
          <w:sz w:val="24"/>
          <w:szCs w:val="24"/>
        </w:rPr>
        <w:t>.</w:t>
      </w:r>
    </w:p>
    <w:p w:rsidR="000C46AF" w:rsidRPr="0084705F" w:rsidRDefault="000C46A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84705F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0C46AF">
        <w:rPr>
          <w:rFonts w:cs="NewAsterLTStd-Bold"/>
          <w:b/>
          <w:bCs/>
          <w:sz w:val="24"/>
          <w:szCs w:val="24"/>
          <w:u w:val="single"/>
        </w:rPr>
        <w:t>Reforzamiento positivo</w:t>
      </w:r>
      <w:r w:rsidRPr="0084705F">
        <w:rPr>
          <w:rFonts w:cs="NewAsterLTStd-Bold"/>
          <w:b/>
          <w:bCs/>
          <w:sz w:val="24"/>
          <w:szCs w:val="24"/>
        </w:rPr>
        <w:t xml:space="preserve">: </w:t>
      </w:r>
      <w:r w:rsidRPr="0084705F">
        <w:rPr>
          <w:rFonts w:cs="NewAsterLTStd"/>
          <w:sz w:val="24"/>
          <w:szCs w:val="24"/>
        </w:rPr>
        <w:t>También llamado entrenamiento de recompensa,</w:t>
      </w:r>
      <w:r w:rsidR="000C46AF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>es un procedimiento del condicionamiento operante por el que una consecuencia</w:t>
      </w:r>
      <w:r w:rsidR="000C46AF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>apetitiva se presenta de forma contingente a una respuesta y esto</w:t>
      </w:r>
      <w:r w:rsidR="000C46AF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>tiene como resultado un aumento de la respuesta.</w:t>
      </w:r>
    </w:p>
    <w:p w:rsidR="000C46AF" w:rsidRPr="0084705F" w:rsidRDefault="000C46A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84705F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0C46AF">
        <w:rPr>
          <w:rFonts w:cs="NewAsterLTStd-Bold"/>
          <w:b/>
          <w:bCs/>
          <w:sz w:val="24"/>
          <w:szCs w:val="24"/>
          <w:u w:val="single"/>
        </w:rPr>
        <w:t>Respuesta operante</w:t>
      </w:r>
      <w:r w:rsidRPr="0084705F">
        <w:rPr>
          <w:rFonts w:cs="NewAsterLTStd-Bold"/>
          <w:b/>
          <w:bCs/>
          <w:sz w:val="24"/>
          <w:szCs w:val="24"/>
        </w:rPr>
        <w:t xml:space="preserve">: </w:t>
      </w:r>
      <w:r w:rsidRPr="0084705F">
        <w:rPr>
          <w:rFonts w:cs="NewAsterLTStd"/>
          <w:sz w:val="24"/>
          <w:szCs w:val="24"/>
        </w:rPr>
        <w:t>Acción que lleva aparejada una consecuencia, que puede</w:t>
      </w:r>
      <w:r w:rsidR="000C46AF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 xml:space="preserve">ser apetitiva o </w:t>
      </w:r>
      <w:proofErr w:type="spellStart"/>
      <w:r w:rsidRPr="0084705F">
        <w:rPr>
          <w:rFonts w:cs="NewAsterLTStd"/>
          <w:sz w:val="24"/>
          <w:szCs w:val="24"/>
        </w:rPr>
        <w:t>aversiva</w:t>
      </w:r>
      <w:proofErr w:type="spellEnd"/>
      <w:r w:rsidRPr="0084705F">
        <w:rPr>
          <w:rFonts w:cs="NewAsterLTStd"/>
          <w:sz w:val="24"/>
          <w:szCs w:val="24"/>
        </w:rPr>
        <w:t>, y que se define por su función más que por su topografía.</w:t>
      </w:r>
    </w:p>
    <w:p w:rsidR="000C46AF" w:rsidRPr="0084705F" w:rsidRDefault="000C46A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84705F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0C46AF">
        <w:rPr>
          <w:rFonts w:cs="NewAsterLTStd-Bold"/>
          <w:b/>
          <w:bCs/>
          <w:sz w:val="24"/>
          <w:szCs w:val="24"/>
          <w:u w:val="single"/>
        </w:rPr>
        <w:t>Tasa de reforzamiento</w:t>
      </w:r>
      <w:r w:rsidRPr="0084705F">
        <w:rPr>
          <w:rFonts w:cs="NewAsterLTStd-Bold"/>
          <w:b/>
          <w:bCs/>
          <w:sz w:val="24"/>
          <w:szCs w:val="24"/>
        </w:rPr>
        <w:t xml:space="preserve">: </w:t>
      </w:r>
      <w:r w:rsidRPr="0084705F">
        <w:rPr>
          <w:rFonts w:cs="NewAsterLTStd"/>
          <w:sz w:val="24"/>
          <w:szCs w:val="24"/>
        </w:rPr>
        <w:t>Número de reforzadores obtenidos por unidad de</w:t>
      </w:r>
      <w:r w:rsidR="000C46AF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>tiempo.</w:t>
      </w:r>
    </w:p>
    <w:p w:rsidR="000C46AF" w:rsidRPr="0084705F" w:rsidRDefault="000C46A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84705F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0C46AF">
        <w:rPr>
          <w:rFonts w:cs="NewAsterLTStd-Bold"/>
          <w:b/>
          <w:bCs/>
          <w:sz w:val="24"/>
          <w:szCs w:val="24"/>
          <w:u w:val="single"/>
        </w:rPr>
        <w:t>Tasa de respuesta</w:t>
      </w:r>
      <w:r w:rsidRPr="0084705F">
        <w:rPr>
          <w:rFonts w:cs="NewAsterLTStd-Bold"/>
          <w:b/>
          <w:bCs/>
          <w:sz w:val="24"/>
          <w:szCs w:val="24"/>
        </w:rPr>
        <w:t xml:space="preserve">: </w:t>
      </w:r>
      <w:r w:rsidRPr="0084705F">
        <w:rPr>
          <w:rFonts w:cs="NewAsterLTStd"/>
          <w:sz w:val="24"/>
          <w:szCs w:val="24"/>
        </w:rPr>
        <w:t>Número de respuestas emitidas por unidad de tiempo.</w:t>
      </w:r>
    </w:p>
    <w:p w:rsidR="000C46AF" w:rsidRPr="0084705F" w:rsidRDefault="000C46A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DC7705" w:rsidRPr="0084705F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0C46AF">
        <w:rPr>
          <w:rFonts w:cs="NewAsterLTStd-Bold"/>
          <w:b/>
          <w:bCs/>
          <w:sz w:val="24"/>
          <w:szCs w:val="24"/>
          <w:u w:val="single"/>
        </w:rPr>
        <w:t>Variable interviniente o intermedia</w:t>
      </w:r>
      <w:r w:rsidRPr="0084705F">
        <w:rPr>
          <w:rFonts w:cs="NewAsterLTStd-Bold"/>
          <w:b/>
          <w:bCs/>
          <w:sz w:val="24"/>
          <w:szCs w:val="24"/>
        </w:rPr>
        <w:t xml:space="preserve">: </w:t>
      </w:r>
      <w:r w:rsidRPr="0084705F">
        <w:rPr>
          <w:rFonts w:cs="NewAsterLTStd"/>
          <w:sz w:val="24"/>
          <w:szCs w:val="24"/>
        </w:rPr>
        <w:t>Es una variable que no se refiere a</w:t>
      </w:r>
      <w:r w:rsidR="004360DA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>factores de causa o efecto pero que modifica (interviene) en las relaciones</w:t>
      </w:r>
      <w:r w:rsidR="004360DA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>de otras variables, lo que aplicado a la teoría psicológica sería suponer la</w:t>
      </w:r>
      <w:r w:rsidR="004360DA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>intervención de procesos no directamente observables pero que se pueden</w:t>
      </w:r>
      <w:r w:rsidR="004360DA">
        <w:rPr>
          <w:rFonts w:cs="NewAsterLTStd"/>
          <w:sz w:val="24"/>
          <w:szCs w:val="24"/>
        </w:rPr>
        <w:t xml:space="preserve"> </w:t>
      </w:r>
      <w:r w:rsidRPr="0084705F">
        <w:rPr>
          <w:rFonts w:cs="NewAsterLTStd"/>
          <w:sz w:val="24"/>
          <w:szCs w:val="24"/>
        </w:rPr>
        <w:t>hacer operacionales con el fin de ser manipulados experimentalmente.</w:t>
      </w:r>
    </w:p>
    <w:p w:rsidR="00DC7705" w:rsidRDefault="00DC7705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-Bold"/>
          <w:bCs/>
          <w:sz w:val="24"/>
          <w:szCs w:val="24"/>
        </w:rPr>
      </w:pPr>
    </w:p>
    <w:p w:rsidR="0084705F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ascii="NewAsterLTStd-SemiBold-SC750" w:hAnsi="NewAsterLTStd-SemiBold-SC750" w:cs="NewAsterLTStd-SemiBold-SC750"/>
          <w:b/>
          <w:bCs/>
          <w:i/>
          <w:u w:val="single"/>
        </w:rPr>
      </w:pPr>
      <w:r w:rsidRPr="00DC7705">
        <w:rPr>
          <w:rFonts w:ascii="NewAsterLTStd-SemiBold-SC750" w:hAnsi="NewAsterLTStd-SemiBold-SC750" w:cs="NewAsterLTStd-SemiBold-SC750"/>
          <w:b/>
          <w:bCs/>
          <w:i/>
          <w:u w:val="single"/>
        </w:rPr>
        <w:t>Términos destacados</w:t>
      </w:r>
    </w:p>
    <w:p w:rsidR="0084705F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ascii="NewAsterLTStd-SemiBold-SC750" w:hAnsi="NewAsterLTStd-SemiBold-SC750" w:cs="NewAsterLTStd-SemiBold-SC750"/>
          <w:b/>
          <w:bCs/>
          <w:i/>
          <w:u w:val="single"/>
        </w:rPr>
      </w:pPr>
    </w:p>
    <w:p w:rsidR="0084705F" w:rsidRPr="000C46AF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4360DA">
        <w:rPr>
          <w:rFonts w:cs="NewAsterLTStd-Bold"/>
          <w:b/>
          <w:bCs/>
          <w:sz w:val="24"/>
          <w:szCs w:val="24"/>
          <w:u w:val="single"/>
        </w:rPr>
        <w:t>Asociaciones E-R vs. E-E:</w:t>
      </w:r>
      <w:r w:rsidRPr="000C46AF">
        <w:rPr>
          <w:rFonts w:cs="NewAsterLTStd-Bold"/>
          <w:b/>
          <w:bCs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Para explicar la adquisición de fuerza de una respuesta</w:t>
      </w:r>
      <w:r w:rsidR="004360DA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tradicionalmente se ha pensado que se forman asociaciones entre</w:t>
      </w:r>
      <w:r w:rsidR="004360DA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los estímulos y las respuestas. Este tipo de explicación no se adecúa a</w:t>
      </w:r>
      <w:r w:rsidR="004360DA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todos los resultados experimentales, habiendo sido necesario postular la</w:t>
      </w:r>
    </w:p>
    <w:p w:rsidR="0084705F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proofErr w:type="spellStart"/>
      <w:r w:rsidRPr="000C46AF">
        <w:rPr>
          <w:rFonts w:cs="NewAsterLTStd"/>
          <w:sz w:val="24"/>
          <w:szCs w:val="24"/>
        </w:rPr>
        <w:t>co</w:t>
      </w:r>
      <w:proofErr w:type="spellEnd"/>
      <w:r w:rsidRPr="000C46AF">
        <w:rPr>
          <w:rFonts w:cs="NewAsterLTStd"/>
          <w:sz w:val="24"/>
          <w:szCs w:val="24"/>
        </w:rPr>
        <w:t>-ocurrencia de asociaciones estímulo-estímulo. La explicación E-R ha</w:t>
      </w:r>
      <w:r w:rsidR="004360DA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sido importante para establecer reglas de aprendizaje, pero también para</w:t>
      </w:r>
      <w:r w:rsidR="004360DA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determinar reglas de ejecución de lo ya aprendido.</w:t>
      </w:r>
      <w:r w:rsidR="004360DA">
        <w:rPr>
          <w:rFonts w:cs="NewAsterLTStd"/>
          <w:sz w:val="24"/>
          <w:szCs w:val="24"/>
        </w:rPr>
        <w:t xml:space="preserve"> </w:t>
      </w:r>
    </w:p>
    <w:p w:rsidR="004360DA" w:rsidRPr="000C46AF" w:rsidRDefault="004360D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84705F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4360DA">
        <w:rPr>
          <w:rFonts w:cs="NewAsterLTStd-Bold"/>
          <w:b/>
          <w:bCs/>
          <w:sz w:val="24"/>
          <w:szCs w:val="24"/>
          <w:u w:val="single"/>
        </w:rPr>
        <w:t>Autocontrol (frente a impulsividad)</w:t>
      </w:r>
      <w:r w:rsidRPr="000C46AF">
        <w:rPr>
          <w:rFonts w:cs="NewAsterLTStd-Bold"/>
          <w:b/>
          <w:bCs/>
          <w:sz w:val="24"/>
          <w:szCs w:val="24"/>
        </w:rPr>
        <w:t xml:space="preserve">: </w:t>
      </w:r>
      <w:r w:rsidRPr="000C46AF">
        <w:rPr>
          <w:rFonts w:cs="NewAsterLTStd"/>
          <w:sz w:val="24"/>
          <w:szCs w:val="24"/>
        </w:rPr>
        <w:t>Elección de un reforzador grande demorado</w:t>
      </w:r>
      <w:r w:rsidR="004360DA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frente a la elección más natural de reforzadores pequeños inmediatos</w:t>
      </w:r>
      <w:r w:rsidR="004360DA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(impulsividad). El peso de la inmediatez de la recompensa influye</w:t>
      </w:r>
      <w:r w:rsidR="004360DA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normalmente más en la conducta que la magnitud del reforzador (siguiendo</w:t>
      </w:r>
      <w:r w:rsidR="004360DA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 xml:space="preserve">el principio de contigüidad temporal), una forma de </w:t>
      </w:r>
      <w:r w:rsidR="004360DA" w:rsidRPr="000C46AF">
        <w:rPr>
          <w:rFonts w:cs="NewAsterLTStd"/>
          <w:sz w:val="24"/>
          <w:szCs w:val="24"/>
        </w:rPr>
        <w:t>contrarrestarlo</w:t>
      </w:r>
      <w:r w:rsidRPr="000C46AF">
        <w:rPr>
          <w:rFonts w:cs="NewAsterLTStd"/>
          <w:sz w:val="24"/>
          <w:szCs w:val="24"/>
        </w:rPr>
        <w:t xml:space="preserve"> es</w:t>
      </w:r>
      <w:r w:rsidR="004360DA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demorar aunque sea brevemente el reforzador pequeño, resultando en que</w:t>
      </w:r>
      <w:r w:rsidR="004360DA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 xml:space="preserve">esperar un poco más para un premio mayor se vuelve más atractivo. El </w:t>
      </w:r>
      <w:proofErr w:type="spellStart"/>
      <w:r w:rsidRPr="000C46AF">
        <w:rPr>
          <w:rFonts w:cs="NewAsterLTStd"/>
          <w:sz w:val="24"/>
          <w:szCs w:val="24"/>
        </w:rPr>
        <w:t>valorde</w:t>
      </w:r>
      <w:proofErr w:type="spellEnd"/>
      <w:r w:rsidRPr="000C46AF">
        <w:rPr>
          <w:rFonts w:cs="NewAsterLTStd"/>
          <w:sz w:val="24"/>
          <w:szCs w:val="24"/>
        </w:rPr>
        <w:t xml:space="preserve"> los </w:t>
      </w:r>
      <w:r w:rsidR="004360DA">
        <w:rPr>
          <w:rFonts w:cs="NewAsterLTStd"/>
          <w:sz w:val="24"/>
          <w:szCs w:val="24"/>
        </w:rPr>
        <w:t xml:space="preserve">reforzadores basado en las características de </w:t>
      </w:r>
      <w:r w:rsidRPr="000C46AF">
        <w:rPr>
          <w:rFonts w:cs="NewAsterLTStd"/>
          <w:sz w:val="24"/>
          <w:szCs w:val="24"/>
        </w:rPr>
        <w:t>magnitud y demora</w:t>
      </w:r>
      <w:r w:rsidR="004360DA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se puede cuantificar siguiendo un modelo hiperbólico.</w:t>
      </w:r>
    </w:p>
    <w:p w:rsidR="004360DA" w:rsidRPr="000C46AF" w:rsidRDefault="004360D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84705F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4360DA">
        <w:rPr>
          <w:rFonts w:cs="NewAsterLTStd-Bold"/>
          <w:b/>
          <w:bCs/>
          <w:sz w:val="24"/>
          <w:szCs w:val="24"/>
          <w:u w:val="single"/>
        </w:rPr>
        <w:t>Funciones de retroalimentación</w:t>
      </w:r>
      <w:r w:rsidRPr="000C46AF">
        <w:rPr>
          <w:rFonts w:cs="NewAsterLTStd-Bold"/>
          <w:b/>
          <w:bCs/>
          <w:sz w:val="24"/>
          <w:szCs w:val="24"/>
        </w:rPr>
        <w:t xml:space="preserve">: </w:t>
      </w:r>
      <w:r w:rsidRPr="000C46AF">
        <w:rPr>
          <w:rFonts w:cs="NewAsterLTStd"/>
          <w:sz w:val="24"/>
          <w:szCs w:val="24"/>
        </w:rPr>
        <w:t>Son descripciones de las posibles relaciones</w:t>
      </w:r>
      <w:r w:rsidR="004360DA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existentes entre aspectos ambientales relacionados con la ocurrencia del reforzador</w:t>
      </w:r>
      <w:r w:rsidR="004360DA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(por ejemplo, su frecuencia de ocurrencia) y aspectos de ejecución</w:t>
      </w:r>
      <w:r w:rsidR="004360DA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conductual (como puede ser, por ejemplo, la frecuencia de ocurrencia de la</w:t>
      </w:r>
      <w:r w:rsidR="004360DA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respuesta). Por lo general en los programas de razón se encuentran funciones</w:t>
      </w:r>
      <w:r w:rsidR="004360DA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lineales, mientras que en los programas de intervalo se encuentran funciones</w:t>
      </w:r>
      <w:r w:rsidR="004360DA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hiperbólicas. Las funciones de retroalimentación se corresponden</w:t>
      </w:r>
      <w:r w:rsidR="004360DA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con una explicación molar de las relaciones del ambiente con la conducta.</w:t>
      </w:r>
    </w:p>
    <w:p w:rsidR="004360DA" w:rsidRPr="000C46AF" w:rsidRDefault="004360D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84705F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667AE">
        <w:rPr>
          <w:rFonts w:cs="NewAsterLTStd-Bold"/>
          <w:b/>
          <w:bCs/>
          <w:sz w:val="24"/>
          <w:szCs w:val="24"/>
          <w:u w:val="single"/>
        </w:rPr>
        <w:t>Ley de igualación</w:t>
      </w:r>
      <w:r w:rsidRPr="000C46AF">
        <w:rPr>
          <w:rFonts w:cs="NewAsterLTStd-Bold"/>
          <w:b/>
          <w:bCs/>
          <w:sz w:val="24"/>
          <w:szCs w:val="24"/>
        </w:rPr>
        <w:t xml:space="preserve">: </w:t>
      </w:r>
      <w:r w:rsidRPr="000C46AF">
        <w:rPr>
          <w:rFonts w:cs="NewAsterLTStd"/>
          <w:sz w:val="24"/>
          <w:szCs w:val="24"/>
        </w:rPr>
        <w:t>Es una relación matemática que establece una equiparación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entre la tasa relativa de respuesta entre las alternativas existentes en un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 xml:space="preserve">programa concurrente y la tasa relativa de </w:t>
      </w:r>
      <w:r w:rsidRPr="000C46AF">
        <w:rPr>
          <w:rFonts w:cs="NewAsterLTStd"/>
          <w:sz w:val="24"/>
          <w:szCs w:val="24"/>
        </w:rPr>
        <w:lastRenderedPageBreak/>
        <w:t>reforzamiento que acompaña la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elección de dichas alternativas de respuesta. La conducta de elección predicha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por la ley de igualación se ha visto influida por factores como los sesgos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de respuesta y la sensibilidad a las consecuencias de reforzamiento, lo que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ha llevado a su reformulación matemática dando lugar a la ley generalizada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de la igualación.</w:t>
      </w:r>
    </w:p>
    <w:p w:rsidR="004360DA" w:rsidRPr="000C46AF" w:rsidRDefault="004360D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84705F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667AE">
        <w:rPr>
          <w:rFonts w:cs="NewAsterLTStd-Bold"/>
          <w:b/>
          <w:bCs/>
          <w:sz w:val="24"/>
          <w:szCs w:val="24"/>
          <w:u w:val="single"/>
        </w:rPr>
        <w:t>Mejoramiento</w:t>
      </w:r>
      <w:r w:rsidRPr="000C46AF">
        <w:rPr>
          <w:rFonts w:cs="NewAsterLTStd-Bold"/>
          <w:b/>
          <w:bCs/>
          <w:sz w:val="24"/>
          <w:szCs w:val="24"/>
        </w:rPr>
        <w:t xml:space="preserve">: </w:t>
      </w:r>
      <w:r w:rsidRPr="000C46AF">
        <w:rPr>
          <w:rFonts w:cs="NewAsterLTStd"/>
          <w:sz w:val="24"/>
          <w:szCs w:val="24"/>
        </w:rPr>
        <w:t>Teoría propuesta para explicar la elección en programas concurrentes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de reforzamiento y basada en la idea de que siempre se responderá para mejorar la tasa local de reforzamiento, dando como resultado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la igualación al equipararse las tasas locales de reforzamiento fruto de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que a las alternativas de respuesta se les darán respuestas, se obtendrán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reforzadores y se les dedicará un tiempo que estarán en proporción al reforzamiento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disponible en dichas opciones de respuesta. El mejoramiento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es una alternativa teórica que tiene elementos molares y moleculares de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explicación de la conducta.</w:t>
      </w:r>
    </w:p>
    <w:p w:rsidR="00B667AE" w:rsidRPr="000C46AF" w:rsidRDefault="00B667AE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84705F" w:rsidRPr="000C46AF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667AE">
        <w:rPr>
          <w:rFonts w:cs="NewAsterLTStd-Bold"/>
          <w:b/>
          <w:bCs/>
          <w:sz w:val="24"/>
          <w:szCs w:val="24"/>
          <w:u w:val="single"/>
        </w:rPr>
        <w:t>Programas básicos de reforzamiento</w:t>
      </w:r>
      <w:r w:rsidRPr="000C46AF">
        <w:rPr>
          <w:rFonts w:cs="NewAsterLTStd-Bold"/>
          <w:b/>
          <w:bCs/>
          <w:sz w:val="24"/>
          <w:szCs w:val="24"/>
        </w:rPr>
        <w:t xml:space="preserve">: </w:t>
      </w:r>
      <w:r w:rsidRPr="000C46AF">
        <w:rPr>
          <w:rFonts w:cs="NewAsterLTStd"/>
          <w:sz w:val="24"/>
          <w:szCs w:val="24"/>
        </w:rPr>
        <w:t>Son reglas que determinan cómo se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reforzarán las respuestas, destacando cuatro programas fundamentales: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razón fija, razón variable, intervalo fijo e intervalo variable. La diferencia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entre ellos se basa en el criterio de si se reforzará la respuesta que completa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un número determinado de respuestas o la respuesta dada después de haber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pasado un tiempo especificado, criterio que tanto en un caso como en otro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puede ser fijo o puede variar de una ocasión a la siguiente. Los programas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de razón mantienen por lo general tasas de respuesta más altas que los de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intervalo, y los programas fijos, a diferencia de los variables, generan pausas</w:t>
      </w:r>
    </w:p>
    <w:p w:rsidR="0084705F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0C46AF">
        <w:rPr>
          <w:rFonts w:cs="NewAsterLTStd"/>
          <w:sz w:val="24"/>
          <w:szCs w:val="24"/>
        </w:rPr>
        <w:t>post-reforzamiento.</w:t>
      </w:r>
    </w:p>
    <w:p w:rsidR="00B667AE" w:rsidRPr="000C46AF" w:rsidRDefault="00B667AE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84705F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667AE">
        <w:rPr>
          <w:rFonts w:cs="NewAsterLTStd-Bold"/>
          <w:b/>
          <w:bCs/>
          <w:sz w:val="24"/>
          <w:szCs w:val="24"/>
          <w:u w:val="single"/>
        </w:rPr>
        <w:t>Programas compuestos secuenciales de reforzamiento</w:t>
      </w:r>
      <w:r w:rsidRPr="000C46AF">
        <w:rPr>
          <w:rFonts w:cs="NewAsterLTStd-Bold"/>
          <w:b/>
          <w:bCs/>
          <w:sz w:val="24"/>
          <w:szCs w:val="24"/>
        </w:rPr>
        <w:t xml:space="preserve">: </w:t>
      </w:r>
      <w:r w:rsidRPr="000C46AF">
        <w:rPr>
          <w:rFonts w:cs="NewAsterLTStd"/>
          <w:sz w:val="24"/>
          <w:szCs w:val="24"/>
        </w:rPr>
        <w:t>Hace referencia a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la presentación en sucesión de al menos dos programas básicos de reforzamiento,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destacando los programas mixto, múltiple, tándem y encadenado,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cuya diferencia radica en cómo se pasa de uno a otro de los programas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componentes y si existe señal discriminativa para los mismos.</w:t>
      </w:r>
    </w:p>
    <w:p w:rsidR="00B667AE" w:rsidRPr="000C46AF" w:rsidRDefault="00B667AE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84705F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667AE">
        <w:rPr>
          <w:rFonts w:cs="NewAsterLTStd-Bold"/>
          <w:b/>
          <w:bCs/>
          <w:sz w:val="24"/>
          <w:szCs w:val="24"/>
          <w:u w:val="single"/>
        </w:rPr>
        <w:t>Programas concurrentes y conducta de elección</w:t>
      </w:r>
      <w:r w:rsidRPr="000C46AF">
        <w:rPr>
          <w:rFonts w:cs="NewAsterLTStd-Bold"/>
          <w:b/>
          <w:bCs/>
          <w:sz w:val="24"/>
          <w:szCs w:val="24"/>
        </w:rPr>
        <w:t xml:space="preserve">: </w:t>
      </w:r>
      <w:r w:rsidRPr="000C46AF">
        <w:rPr>
          <w:rFonts w:cs="NewAsterLTStd"/>
          <w:sz w:val="24"/>
          <w:szCs w:val="24"/>
        </w:rPr>
        <w:t>Se refieren a la disposición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de dos o más programas básicos de reforzamiento de forma simultánea,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de manera que para obtener el reforzador se tiene que elegir a cuál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de ellos responder. La forma en que se programan las contingencias de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reforzamiento en las alternativas de respuesta determina la forma en que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se elegirá entre ellas.</w:t>
      </w:r>
    </w:p>
    <w:p w:rsidR="00B667AE" w:rsidRPr="000C46AF" w:rsidRDefault="00B667AE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84705F" w:rsidRPr="0082612D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-Bold"/>
          <w:b/>
          <w:bCs/>
          <w:sz w:val="24"/>
          <w:szCs w:val="24"/>
        </w:rPr>
      </w:pPr>
      <w:r w:rsidRPr="00B667AE">
        <w:rPr>
          <w:rFonts w:cs="NewAsterLTStd-Bold"/>
          <w:b/>
          <w:bCs/>
          <w:sz w:val="24"/>
          <w:szCs w:val="24"/>
          <w:u w:val="single"/>
        </w:rPr>
        <w:t>Programas (y teoría) de reforzamiento diferencial de tiempos entre respuestas</w:t>
      </w:r>
      <w:r w:rsidRPr="000C46AF">
        <w:rPr>
          <w:rFonts w:cs="NewAsterLTStd-Bold"/>
          <w:b/>
          <w:bCs/>
          <w:sz w:val="24"/>
          <w:szCs w:val="24"/>
        </w:rPr>
        <w:t>:</w:t>
      </w:r>
      <w:r w:rsidR="00B667AE">
        <w:rPr>
          <w:rFonts w:cs="NewAsterLTStd-Bold"/>
          <w:b/>
          <w:bCs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Se puede reforzar específicamente que se separen las respuestas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entre sí por un tiempo mínimo (un programa de reforzamiento diferencial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de tasas bajas de respuesta) o por un tiempo máximo (un programa de reforzamiento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diferencial de tasas altas de respuesta), lo que genera respectivamente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responder lenta o rápidamente. Este reforzamiento diferencial de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los tiempos entre respuestas se piensa que está involucrado en la ejecución</w:t>
      </w:r>
      <w:r w:rsidR="00B667AE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de todos los programas de reforzamiento aunque específicamente no se</w:t>
      </w:r>
      <w:r w:rsidR="0082612D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hubiesen programado así, y responde a un tipo de explicación característico</w:t>
      </w:r>
      <w:r w:rsidR="0082612D">
        <w:rPr>
          <w:rFonts w:cs="NewAsterLTStd"/>
          <w:sz w:val="24"/>
          <w:szCs w:val="24"/>
        </w:rPr>
        <w:t xml:space="preserve"> de una </w:t>
      </w:r>
      <w:r w:rsidRPr="000C46AF">
        <w:rPr>
          <w:rFonts w:cs="NewAsterLTStd"/>
          <w:sz w:val="24"/>
          <w:szCs w:val="24"/>
        </w:rPr>
        <w:t>aproximación teórica molecular (frente a la explicación de tipo</w:t>
      </w:r>
    </w:p>
    <w:p w:rsidR="0084705F" w:rsidRPr="000C46AF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0C46AF">
        <w:rPr>
          <w:rFonts w:cs="NewAsterLTStd"/>
          <w:sz w:val="24"/>
          <w:szCs w:val="24"/>
        </w:rPr>
        <w:t>molar).</w:t>
      </w:r>
    </w:p>
    <w:p w:rsidR="0084705F" w:rsidRPr="000C46AF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667AE">
        <w:rPr>
          <w:rFonts w:cs="NewAsterLTStd-Bold"/>
          <w:b/>
          <w:bCs/>
          <w:sz w:val="24"/>
          <w:szCs w:val="24"/>
          <w:u w:val="single"/>
        </w:rPr>
        <w:t>Sensibilidad al reforzador</w:t>
      </w:r>
      <w:r w:rsidRPr="000C46AF">
        <w:rPr>
          <w:rFonts w:cs="NewAsterLTStd-Bold"/>
          <w:b/>
          <w:bCs/>
          <w:sz w:val="24"/>
          <w:szCs w:val="24"/>
        </w:rPr>
        <w:t xml:space="preserve">: </w:t>
      </w:r>
      <w:r w:rsidRPr="000C46AF">
        <w:rPr>
          <w:rFonts w:cs="NewAsterLTStd"/>
          <w:sz w:val="24"/>
          <w:szCs w:val="24"/>
        </w:rPr>
        <w:t>Estimación de cuanto una característica de reforzamiento</w:t>
      </w:r>
      <w:r w:rsidR="0082612D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influye en su efecto, de manera que no todas las variables que</w:t>
      </w:r>
      <w:r w:rsidR="0082612D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definen a los reforzadores (como su frecuencia o magnitud) contribuyen lo</w:t>
      </w:r>
      <w:r w:rsidR="0082612D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mismo a determinar el valor de los mismos, ni tienen el mismo valor para</w:t>
      </w:r>
    </w:p>
    <w:p w:rsidR="0084705F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0C46AF">
        <w:rPr>
          <w:rFonts w:cs="NewAsterLTStd"/>
          <w:sz w:val="24"/>
          <w:szCs w:val="24"/>
        </w:rPr>
        <w:t>todos los individuos. Estimar la influencia relativa de una característica</w:t>
      </w:r>
      <w:r w:rsidR="0082612D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de reforzamiento en relación a otras, y con referencia a cada sujeto, es</w:t>
      </w:r>
      <w:r w:rsidR="0082612D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 xml:space="preserve">importante para poder determinar las </w:t>
      </w:r>
      <w:r w:rsidRPr="000C46AF">
        <w:rPr>
          <w:rFonts w:cs="NewAsterLTStd"/>
          <w:sz w:val="24"/>
          <w:szCs w:val="24"/>
        </w:rPr>
        <w:lastRenderedPageBreak/>
        <w:t>preferencias en pruebas de elección</w:t>
      </w:r>
      <w:r w:rsidR="0082612D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como las de los programas concurrentes. Un parámetro de sensibilidad es</w:t>
      </w:r>
      <w:r w:rsidR="0082612D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incorporado a la ley generalizada de la igualación para poder explicar por</w:t>
      </w:r>
      <w:r w:rsidR="0082612D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qué en ocasiones la mejor alternativa es preferida por encima de lo que</w:t>
      </w:r>
      <w:r w:rsidR="0082612D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objetivamente vale (</w:t>
      </w:r>
      <w:proofErr w:type="spellStart"/>
      <w:r w:rsidRPr="000C46AF">
        <w:rPr>
          <w:rFonts w:cs="NewAsterLTStd"/>
          <w:sz w:val="24"/>
          <w:szCs w:val="24"/>
        </w:rPr>
        <w:t>sobreigualación</w:t>
      </w:r>
      <w:proofErr w:type="spellEnd"/>
      <w:r w:rsidRPr="000C46AF">
        <w:rPr>
          <w:rFonts w:cs="NewAsterLTStd"/>
          <w:sz w:val="24"/>
          <w:szCs w:val="24"/>
        </w:rPr>
        <w:t>) y en muchas otras es preferida por</w:t>
      </w:r>
      <w:r w:rsidR="0082612D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debajo de lo que vale (</w:t>
      </w:r>
      <w:proofErr w:type="spellStart"/>
      <w:r w:rsidRPr="000C46AF">
        <w:rPr>
          <w:rFonts w:cs="NewAsterLTStd"/>
          <w:sz w:val="24"/>
          <w:szCs w:val="24"/>
        </w:rPr>
        <w:t>infraigualación</w:t>
      </w:r>
      <w:proofErr w:type="spellEnd"/>
      <w:r w:rsidRPr="000C46AF">
        <w:rPr>
          <w:rFonts w:cs="NewAsterLTStd"/>
          <w:sz w:val="24"/>
          <w:szCs w:val="24"/>
        </w:rPr>
        <w:t>).</w:t>
      </w:r>
    </w:p>
    <w:p w:rsidR="0082612D" w:rsidRPr="000C46AF" w:rsidRDefault="0082612D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84705F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667AE">
        <w:rPr>
          <w:rFonts w:cs="NewAsterLTStd-Bold"/>
          <w:b/>
          <w:bCs/>
          <w:sz w:val="24"/>
          <w:szCs w:val="24"/>
          <w:u w:val="single"/>
        </w:rPr>
        <w:t>Teoría de la privación de respuesta</w:t>
      </w:r>
      <w:r w:rsidRPr="000C46AF">
        <w:rPr>
          <w:rFonts w:cs="NewAsterLTStd-Bold"/>
          <w:b/>
          <w:bCs/>
          <w:sz w:val="24"/>
          <w:szCs w:val="24"/>
        </w:rPr>
        <w:t xml:space="preserve">: </w:t>
      </w:r>
      <w:r w:rsidRPr="000C46AF">
        <w:rPr>
          <w:rFonts w:cs="NewAsterLTStd"/>
          <w:sz w:val="24"/>
          <w:szCs w:val="24"/>
        </w:rPr>
        <w:t>Propuesta teórica que matiza el principio</w:t>
      </w:r>
      <w:r w:rsidR="0082612D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 xml:space="preserve">del reforzamiento de </w:t>
      </w:r>
      <w:proofErr w:type="spellStart"/>
      <w:r w:rsidRPr="000C46AF">
        <w:rPr>
          <w:rFonts w:cs="NewAsterLTStd"/>
          <w:sz w:val="24"/>
          <w:szCs w:val="24"/>
        </w:rPr>
        <w:t>Premack</w:t>
      </w:r>
      <w:proofErr w:type="spellEnd"/>
      <w:r w:rsidRPr="000C46AF">
        <w:rPr>
          <w:rFonts w:cs="NewAsterLTStd"/>
          <w:sz w:val="24"/>
          <w:szCs w:val="24"/>
        </w:rPr>
        <w:t xml:space="preserve"> al postular que lo único necesario para</w:t>
      </w:r>
      <w:r w:rsidR="0082612D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que una actividad pueda funcionar como reforzadora es restringir su ocurrencia</w:t>
      </w:r>
      <w:r w:rsidR="0082612D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con respecto a su óptimo (ahora denominado punto de bienestar),</w:t>
      </w:r>
      <w:r w:rsidR="0082612D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pero que no es necesario establecer ninguna jerarquía de preferencias para</w:t>
      </w:r>
      <w:r w:rsidR="0082612D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saber si las actividades instrumental y reforzadora son diferencialmente</w:t>
      </w:r>
      <w:r w:rsidR="0082612D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preferidas.</w:t>
      </w:r>
    </w:p>
    <w:p w:rsidR="0082612D" w:rsidRPr="000C46AF" w:rsidRDefault="0082612D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84705F" w:rsidRPr="0082612D" w:rsidRDefault="0084705F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667AE">
        <w:rPr>
          <w:rFonts w:cs="NewAsterLTStd-Bold"/>
          <w:b/>
          <w:bCs/>
          <w:sz w:val="24"/>
          <w:szCs w:val="24"/>
          <w:u w:val="single"/>
        </w:rPr>
        <w:t>Teoría de la probabilidad diferencial</w:t>
      </w:r>
      <w:r w:rsidRPr="000C46AF">
        <w:rPr>
          <w:rFonts w:cs="NewAsterLTStd-Bold"/>
          <w:b/>
          <w:bCs/>
          <w:sz w:val="24"/>
          <w:szCs w:val="24"/>
        </w:rPr>
        <w:t xml:space="preserve">: </w:t>
      </w:r>
      <w:r w:rsidRPr="000C46AF">
        <w:rPr>
          <w:rFonts w:cs="NewAsterLTStd"/>
          <w:sz w:val="24"/>
          <w:szCs w:val="24"/>
        </w:rPr>
        <w:t>También conocida como principio de</w:t>
      </w:r>
      <w:r w:rsidR="0082612D">
        <w:rPr>
          <w:rFonts w:cs="NewAsterLTStd"/>
          <w:sz w:val="24"/>
          <w:szCs w:val="24"/>
        </w:rPr>
        <w:t xml:space="preserve"> </w:t>
      </w:r>
      <w:proofErr w:type="spellStart"/>
      <w:r w:rsidRPr="000C46AF">
        <w:rPr>
          <w:rFonts w:cs="NewAsterLTStd"/>
          <w:sz w:val="24"/>
          <w:szCs w:val="24"/>
        </w:rPr>
        <w:t>Premack</w:t>
      </w:r>
      <w:proofErr w:type="spellEnd"/>
      <w:r w:rsidRPr="000C46AF">
        <w:rPr>
          <w:rFonts w:cs="NewAsterLTStd"/>
          <w:sz w:val="24"/>
          <w:szCs w:val="24"/>
        </w:rPr>
        <w:t>, y por la que se propone que para que una actividad pueda funcionar</w:t>
      </w:r>
      <w:r w:rsidR="0082612D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como reforzadora debe ser preferida sobre la actividad que se quiere</w:t>
      </w:r>
      <w:r w:rsidR="0082612D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reforzar y hacerla posible sólo de forma contingente a la realización previa</w:t>
      </w:r>
      <w:r w:rsidR="0082612D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de la conducta instrumental, para lo cual habrá que restringir su ocurrencia</w:t>
      </w:r>
      <w:r w:rsidR="0082612D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en relación a los niveles óptimos de preferencia (pues si no estuviese restringida</w:t>
      </w:r>
      <w:r w:rsidR="0082612D">
        <w:rPr>
          <w:rFonts w:cs="NewAsterLTStd"/>
          <w:sz w:val="24"/>
          <w:szCs w:val="24"/>
        </w:rPr>
        <w:t xml:space="preserve"> </w:t>
      </w:r>
      <w:r w:rsidRPr="000C46AF">
        <w:rPr>
          <w:rFonts w:cs="NewAsterLTStd"/>
          <w:sz w:val="24"/>
          <w:szCs w:val="24"/>
        </w:rPr>
        <w:t>dicha actividad no podría funcionar como</w:t>
      </w:r>
      <w:r>
        <w:rPr>
          <w:rFonts w:ascii="NewAsterLTStd" w:hAnsi="NewAsterLTStd" w:cs="NewAsterLTStd"/>
          <w:sz w:val="20"/>
          <w:szCs w:val="20"/>
        </w:rPr>
        <w:t xml:space="preserve"> </w:t>
      </w:r>
      <w:r w:rsidRPr="0082612D">
        <w:rPr>
          <w:rFonts w:cs="NewAsterLTStd"/>
          <w:sz w:val="24"/>
          <w:szCs w:val="24"/>
        </w:rPr>
        <w:t>reforzadora)</w:t>
      </w:r>
      <w:r>
        <w:rPr>
          <w:rFonts w:ascii="NewAsterLTStd" w:hAnsi="NewAsterLTStd" w:cs="NewAsterLTStd"/>
          <w:sz w:val="20"/>
          <w:szCs w:val="20"/>
        </w:rPr>
        <w:t>.</w:t>
      </w:r>
    </w:p>
    <w:p w:rsidR="004360DA" w:rsidRDefault="004360DA" w:rsidP="00D27183">
      <w:pPr>
        <w:autoSpaceDE w:val="0"/>
        <w:autoSpaceDN w:val="0"/>
        <w:adjustRightInd w:val="0"/>
        <w:spacing w:after="0" w:line="240" w:lineRule="auto"/>
        <w:jc w:val="both"/>
        <w:rPr>
          <w:rFonts w:ascii="NewAsterLTStd" w:hAnsi="NewAsterLTStd" w:cs="NewAsterLTStd"/>
          <w:sz w:val="20"/>
          <w:szCs w:val="20"/>
        </w:rPr>
      </w:pPr>
    </w:p>
    <w:p w:rsidR="004360DA" w:rsidRPr="00D27183" w:rsidRDefault="004360DA" w:rsidP="00D27183">
      <w:pPr>
        <w:autoSpaceDE w:val="0"/>
        <w:autoSpaceDN w:val="0"/>
        <w:adjustRightInd w:val="0"/>
        <w:spacing w:after="0" w:line="240" w:lineRule="auto"/>
        <w:jc w:val="both"/>
        <w:rPr>
          <w:rFonts w:ascii="NewAsterLTStd-SemiBold-SC750" w:hAnsi="NewAsterLTStd-SemiBold-SC750" w:cs="NewAsterLTStd-SemiBold-SC750"/>
          <w:b/>
          <w:bCs/>
          <w:sz w:val="28"/>
          <w:szCs w:val="28"/>
        </w:rPr>
      </w:pPr>
      <w:r w:rsidRPr="00D27183">
        <w:rPr>
          <w:rFonts w:ascii="NewAsterLTStd-SemiBold-SC750" w:hAnsi="NewAsterLTStd-SemiBold-SC750" w:cs="NewAsterLTStd-SemiBold-SC750"/>
          <w:b/>
          <w:bCs/>
          <w:sz w:val="28"/>
          <w:szCs w:val="28"/>
        </w:rPr>
        <w:t>Psicología del aprendizaje. Tema 6</w:t>
      </w:r>
    </w:p>
    <w:p w:rsidR="004360DA" w:rsidRPr="00DC7705" w:rsidRDefault="004360D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-SemiBold-SC750"/>
          <w:b/>
          <w:bCs/>
          <w:i/>
          <w:sz w:val="24"/>
          <w:szCs w:val="24"/>
          <w:u w:val="single"/>
        </w:rPr>
      </w:pPr>
    </w:p>
    <w:p w:rsidR="004360DA" w:rsidRPr="00DC7705" w:rsidRDefault="004360DA" w:rsidP="00D27183">
      <w:pPr>
        <w:autoSpaceDE w:val="0"/>
        <w:autoSpaceDN w:val="0"/>
        <w:adjustRightInd w:val="0"/>
        <w:spacing w:after="0" w:line="240" w:lineRule="auto"/>
        <w:jc w:val="both"/>
        <w:rPr>
          <w:rFonts w:ascii="NewAsterLTStd-SemiBold-SC750" w:hAnsi="NewAsterLTStd-SemiBold-SC750" w:cs="NewAsterLTStd-SemiBold-SC750"/>
          <w:b/>
          <w:bCs/>
          <w:i/>
          <w:u w:val="single"/>
        </w:rPr>
      </w:pPr>
      <w:r w:rsidRPr="00DC7705">
        <w:rPr>
          <w:rFonts w:ascii="NewAsterLTStd-SemiBold-SC750" w:hAnsi="NewAsterLTStd-SemiBold-SC750" w:cs="NewAsterLTStd-SemiBold-SC750"/>
          <w:b/>
          <w:bCs/>
          <w:i/>
          <w:u w:val="single"/>
        </w:rPr>
        <w:t>Conocimientos previos</w:t>
      </w:r>
    </w:p>
    <w:p w:rsidR="004360DA" w:rsidRDefault="004360D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-Bold"/>
          <w:bCs/>
          <w:sz w:val="24"/>
          <w:szCs w:val="24"/>
        </w:rPr>
      </w:pPr>
    </w:p>
    <w:p w:rsidR="004360DA" w:rsidRPr="004360DA" w:rsidRDefault="004360D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667AE">
        <w:rPr>
          <w:rFonts w:cs="NewAsterLTStd-Bold"/>
          <w:b/>
          <w:bCs/>
          <w:sz w:val="24"/>
          <w:szCs w:val="24"/>
          <w:u w:val="single"/>
        </w:rPr>
        <w:t>Conducta de elección</w:t>
      </w:r>
      <w:r w:rsidRPr="004360DA">
        <w:rPr>
          <w:rFonts w:cs="NewAsterLTStd-Bold"/>
          <w:b/>
          <w:bCs/>
          <w:sz w:val="24"/>
          <w:szCs w:val="24"/>
        </w:rPr>
        <w:t xml:space="preserve">. </w:t>
      </w:r>
      <w:r w:rsidRPr="004360DA">
        <w:rPr>
          <w:rFonts w:cs="NewAsterLTStd"/>
          <w:sz w:val="24"/>
          <w:szCs w:val="24"/>
        </w:rPr>
        <w:t xml:space="preserve">Se considera que un individuo ha tomado una </w:t>
      </w:r>
      <w:r w:rsidR="0082612D" w:rsidRPr="004360DA">
        <w:rPr>
          <w:rFonts w:cs="NewAsterLTStd"/>
          <w:sz w:val="24"/>
          <w:szCs w:val="24"/>
        </w:rPr>
        <w:t>decisión</w:t>
      </w:r>
      <w:r w:rsidR="0082612D">
        <w:rPr>
          <w:rFonts w:cs="NewAsterLTStd"/>
          <w:sz w:val="24"/>
          <w:szCs w:val="24"/>
        </w:rPr>
        <w:t xml:space="preserve"> </w:t>
      </w:r>
      <w:r w:rsidRPr="004360DA">
        <w:rPr>
          <w:rFonts w:cs="NewAsterLTStd"/>
          <w:sz w:val="24"/>
          <w:szCs w:val="24"/>
        </w:rPr>
        <w:t xml:space="preserve">o ha elegido una </w:t>
      </w:r>
      <w:r w:rsidR="0082612D" w:rsidRPr="004360DA">
        <w:rPr>
          <w:rFonts w:cs="NewAsterLTStd"/>
          <w:sz w:val="24"/>
          <w:szCs w:val="24"/>
        </w:rPr>
        <w:t>opción</w:t>
      </w:r>
      <w:r w:rsidRPr="004360DA">
        <w:rPr>
          <w:rFonts w:cs="NewAsterLTStd"/>
          <w:sz w:val="24"/>
          <w:szCs w:val="24"/>
        </w:rPr>
        <w:t xml:space="preserve"> cuando emite una respuesta en una </w:t>
      </w:r>
      <w:r w:rsidR="0082612D" w:rsidRPr="004360DA">
        <w:rPr>
          <w:rFonts w:cs="NewAsterLTStd"/>
          <w:sz w:val="24"/>
          <w:szCs w:val="24"/>
        </w:rPr>
        <w:t>situación</w:t>
      </w:r>
      <w:r w:rsidR="0082612D">
        <w:rPr>
          <w:rFonts w:cs="NewAsterLTStd"/>
          <w:sz w:val="24"/>
          <w:szCs w:val="24"/>
        </w:rPr>
        <w:t xml:space="preserve"> </w:t>
      </w:r>
      <w:r w:rsidRPr="004360DA">
        <w:rPr>
          <w:rFonts w:cs="NewAsterLTStd"/>
          <w:sz w:val="24"/>
          <w:szCs w:val="24"/>
        </w:rPr>
        <w:t xml:space="preserve">en la que </w:t>
      </w:r>
      <w:r w:rsidR="0082612D" w:rsidRPr="004360DA">
        <w:rPr>
          <w:rFonts w:cs="NewAsterLTStd"/>
          <w:sz w:val="24"/>
          <w:szCs w:val="24"/>
        </w:rPr>
        <w:t>existían</w:t>
      </w:r>
      <w:r w:rsidRPr="004360DA">
        <w:rPr>
          <w:rFonts w:cs="NewAsterLTStd"/>
          <w:sz w:val="24"/>
          <w:szCs w:val="24"/>
        </w:rPr>
        <w:t xml:space="preserve"> mas de una alternativa de respuesta disponible. Aunque</w:t>
      </w:r>
      <w:r w:rsidR="0082612D">
        <w:rPr>
          <w:rFonts w:cs="NewAsterLTStd"/>
          <w:sz w:val="24"/>
          <w:szCs w:val="24"/>
        </w:rPr>
        <w:t xml:space="preserve"> </w:t>
      </w:r>
      <w:r w:rsidR="0082612D" w:rsidRPr="004360DA">
        <w:rPr>
          <w:rFonts w:cs="NewAsterLTStd"/>
          <w:sz w:val="24"/>
          <w:szCs w:val="24"/>
        </w:rPr>
        <w:t>podría</w:t>
      </w:r>
      <w:r w:rsidRPr="004360DA">
        <w:rPr>
          <w:rFonts w:cs="NewAsterLTStd"/>
          <w:sz w:val="24"/>
          <w:szCs w:val="24"/>
        </w:rPr>
        <w:t xml:space="preserve"> considerarse que cualquier conducta es una </w:t>
      </w:r>
      <w:r w:rsidR="0082612D" w:rsidRPr="004360DA">
        <w:rPr>
          <w:rFonts w:cs="NewAsterLTStd"/>
          <w:sz w:val="24"/>
          <w:szCs w:val="24"/>
        </w:rPr>
        <w:t>elección</w:t>
      </w:r>
      <w:r w:rsidRPr="004360DA">
        <w:rPr>
          <w:rFonts w:cs="NewAsterLTStd"/>
          <w:sz w:val="24"/>
          <w:szCs w:val="24"/>
        </w:rPr>
        <w:t xml:space="preserve"> (responder vs.</w:t>
      </w:r>
      <w:r w:rsidR="0082612D">
        <w:rPr>
          <w:rFonts w:cs="NewAsterLTStd"/>
          <w:sz w:val="24"/>
          <w:szCs w:val="24"/>
        </w:rPr>
        <w:t xml:space="preserve"> </w:t>
      </w:r>
      <w:r w:rsidRPr="004360DA">
        <w:rPr>
          <w:rFonts w:cs="NewAsterLTStd"/>
          <w:sz w:val="24"/>
          <w:szCs w:val="24"/>
        </w:rPr>
        <w:t xml:space="preserve">no responder) este </w:t>
      </w:r>
      <w:r w:rsidR="0082612D" w:rsidRPr="004360DA">
        <w:rPr>
          <w:rFonts w:cs="NewAsterLTStd"/>
          <w:sz w:val="24"/>
          <w:szCs w:val="24"/>
        </w:rPr>
        <w:t>fenómeno</w:t>
      </w:r>
      <w:r w:rsidRPr="004360DA">
        <w:rPr>
          <w:rFonts w:cs="NewAsterLTStd"/>
          <w:sz w:val="24"/>
          <w:szCs w:val="24"/>
        </w:rPr>
        <w:t xml:space="preserve"> suele estudiarse mediante la </w:t>
      </w:r>
      <w:r w:rsidR="0082612D" w:rsidRPr="004360DA">
        <w:rPr>
          <w:rFonts w:cs="NewAsterLTStd"/>
          <w:sz w:val="24"/>
          <w:szCs w:val="24"/>
        </w:rPr>
        <w:t>aplicación</w:t>
      </w:r>
      <w:r w:rsidRPr="004360DA">
        <w:rPr>
          <w:rFonts w:cs="NewAsterLTStd"/>
          <w:sz w:val="24"/>
          <w:szCs w:val="24"/>
        </w:rPr>
        <w:t xml:space="preserve"> de</w:t>
      </w:r>
      <w:r w:rsidR="0082612D">
        <w:rPr>
          <w:rFonts w:cs="NewAsterLTStd"/>
          <w:sz w:val="24"/>
          <w:szCs w:val="24"/>
        </w:rPr>
        <w:t xml:space="preserve"> </w:t>
      </w:r>
    </w:p>
    <w:p w:rsidR="0082612D" w:rsidRDefault="004360D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4360DA">
        <w:rPr>
          <w:rFonts w:cs="NewAsterLTStd"/>
          <w:sz w:val="24"/>
          <w:szCs w:val="24"/>
        </w:rPr>
        <w:t>programas de reforzamiento concurrentes.</w:t>
      </w:r>
    </w:p>
    <w:p w:rsidR="0082612D" w:rsidRPr="004360DA" w:rsidRDefault="0082612D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4360DA" w:rsidRDefault="004360D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667AE">
        <w:rPr>
          <w:rFonts w:cs="NewAsterLTStd-Bold"/>
          <w:b/>
          <w:bCs/>
          <w:sz w:val="24"/>
          <w:szCs w:val="24"/>
          <w:u w:val="single"/>
        </w:rPr>
        <w:t xml:space="preserve">Contingencia y </w:t>
      </w:r>
      <w:proofErr w:type="spellStart"/>
      <w:r w:rsidRPr="00B667AE">
        <w:rPr>
          <w:rFonts w:cs="NewAsterLTStd-Bold"/>
          <w:b/>
          <w:bCs/>
          <w:sz w:val="24"/>
          <w:szCs w:val="24"/>
          <w:u w:val="single"/>
        </w:rPr>
        <w:t>Acontingencia</w:t>
      </w:r>
      <w:proofErr w:type="spellEnd"/>
      <w:r w:rsidRPr="004360DA">
        <w:rPr>
          <w:rFonts w:cs="NewAsterLTStd-Bold"/>
          <w:b/>
          <w:bCs/>
          <w:sz w:val="24"/>
          <w:szCs w:val="24"/>
        </w:rPr>
        <w:t xml:space="preserve">. </w:t>
      </w:r>
      <w:r w:rsidR="0082612D" w:rsidRPr="004360DA">
        <w:rPr>
          <w:rFonts w:cs="NewAsterLTStd"/>
          <w:sz w:val="24"/>
          <w:szCs w:val="24"/>
        </w:rPr>
        <w:t>Podría</w:t>
      </w:r>
      <w:r w:rsidRPr="004360DA">
        <w:rPr>
          <w:rFonts w:cs="NewAsterLTStd"/>
          <w:sz w:val="24"/>
          <w:szCs w:val="24"/>
        </w:rPr>
        <w:t xml:space="preserve"> equipararse a la </w:t>
      </w:r>
      <w:r w:rsidR="0082612D" w:rsidRPr="004360DA">
        <w:rPr>
          <w:rFonts w:cs="NewAsterLTStd"/>
          <w:sz w:val="24"/>
          <w:szCs w:val="24"/>
        </w:rPr>
        <w:t>correlación</w:t>
      </w:r>
      <w:r w:rsidR="0082612D">
        <w:rPr>
          <w:rFonts w:cs="NewAsterLTStd"/>
          <w:sz w:val="24"/>
          <w:szCs w:val="24"/>
        </w:rPr>
        <w:t xml:space="preserve"> o la </w:t>
      </w:r>
      <w:proofErr w:type="spellStart"/>
      <w:r w:rsidR="0082612D">
        <w:rPr>
          <w:rFonts w:cs="NewAsterLTStd"/>
          <w:sz w:val="24"/>
          <w:szCs w:val="24"/>
        </w:rPr>
        <w:t>covariació</w:t>
      </w:r>
      <w:r w:rsidRPr="004360DA">
        <w:rPr>
          <w:rFonts w:cs="NewAsterLTStd"/>
          <w:sz w:val="24"/>
          <w:szCs w:val="24"/>
        </w:rPr>
        <w:t>n</w:t>
      </w:r>
      <w:proofErr w:type="spellEnd"/>
      <w:r w:rsidR="0082612D">
        <w:rPr>
          <w:rFonts w:cs="NewAsterLTStd"/>
          <w:sz w:val="24"/>
          <w:szCs w:val="24"/>
        </w:rPr>
        <w:t xml:space="preserve"> </w:t>
      </w:r>
      <w:r w:rsidRPr="004360DA">
        <w:rPr>
          <w:rFonts w:cs="NewAsterLTStd"/>
          <w:sz w:val="24"/>
          <w:szCs w:val="24"/>
        </w:rPr>
        <w:t xml:space="preserve">entre dos eventos. Es decir, cuando la </w:t>
      </w:r>
      <w:r w:rsidR="0082612D" w:rsidRPr="004360DA">
        <w:rPr>
          <w:rFonts w:cs="NewAsterLTStd"/>
          <w:sz w:val="24"/>
          <w:szCs w:val="24"/>
        </w:rPr>
        <w:t>aparición</w:t>
      </w:r>
      <w:r w:rsidRPr="004360DA">
        <w:rPr>
          <w:rFonts w:cs="NewAsterLTStd"/>
          <w:sz w:val="24"/>
          <w:szCs w:val="24"/>
        </w:rPr>
        <w:t xml:space="preserve"> de un evento </w:t>
      </w:r>
      <w:proofErr w:type="spellStart"/>
      <w:r w:rsidRPr="004360DA">
        <w:rPr>
          <w:rFonts w:cs="NewAsterLTStd"/>
          <w:sz w:val="24"/>
          <w:szCs w:val="24"/>
        </w:rPr>
        <w:t>esta</w:t>
      </w:r>
      <w:proofErr w:type="spellEnd"/>
      <w:r w:rsidR="0082612D">
        <w:rPr>
          <w:rFonts w:cs="NewAsterLTStd"/>
          <w:sz w:val="24"/>
          <w:szCs w:val="24"/>
        </w:rPr>
        <w:t xml:space="preserve"> </w:t>
      </w:r>
      <w:r w:rsidRPr="004360DA">
        <w:rPr>
          <w:rFonts w:cs="NewAsterLTStd"/>
          <w:sz w:val="24"/>
          <w:szCs w:val="24"/>
        </w:rPr>
        <w:t xml:space="preserve">relacionada con la presencia o </w:t>
      </w:r>
      <w:r w:rsidR="0082612D" w:rsidRPr="004360DA">
        <w:rPr>
          <w:rFonts w:cs="NewAsterLTStd"/>
          <w:sz w:val="24"/>
          <w:szCs w:val="24"/>
        </w:rPr>
        <w:t>aparición</w:t>
      </w:r>
      <w:r w:rsidRPr="004360DA">
        <w:rPr>
          <w:rFonts w:cs="NewAsterLTStd"/>
          <w:sz w:val="24"/>
          <w:szCs w:val="24"/>
        </w:rPr>
        <w:t xml:space="preserve"> de un evento anterior. La </w:t>
      </w:r>
      <w:r w:rsidR="0082612D" w:rsidRPr="004360DA">
        <w:rPr>
          <w:rFonts w:cs="NewAsterLTStd"/>
          <w:sz w:val="24"/>
          <w:szCs w:val="24"/>
        </w:rPr>
        <w:t>relación</w:t>
      </w:r>
      <w:r w:rsidR="0082612D">
        <w:rPr>
          <w:rFonts w:cs="NewAsterLTStd"/>
          <w:sz w:val="24"/>
          <w:szCs w:val="24"/>
        </w:rPr>
        <w:t xml:space="preserve"> </w:t>
      </w:r>
      <w:r w:rsidRPr="004360DA">
        <w:rPr>
          <w:rFonts w:cs="NewAsterLTStd"/>
          <w:sz w:val="24"/>
          <w:szCs w:val="24"/>
        </w:rPr>
        <w:t xml:space="preserve">de contingencia puede ser directa (positiva), cuando la </w:t>
      </w:r>
      <w:r w:rsidR="0082612D" w:rsidRPr="004360DA">
        <w:rPr>
          <w:rFonts w:cs="NewAsterLTStd"/>
          <w:sz w:val="24"/>
          <w:szCs w:val="24"/>
        </w:rPr>
        <w:t>aparición</w:t>
      </w:r>
      <w:r w:rsidRPr="004360DA">
        <w:rPr>
          <w:rFonts w:cs="NewAsterLTStd"/>
          <w:sz w:val="24"/>
          <w:szCs w:val="24"/>
        </w:rPr>
        <w:t xml:space="preserve"> del evento</w:t>
      </w:r>
      <w:r w:rsidR="0082612D">
        <w:rPr>
          <w:rFonts w:cs="NewAsterLTStd"/>
          <w:sz w:val="24"/>
          <w:szCs w:val="24"/>
        </w:rPr>
        <w:t xml:space="preserve"> </w:t>
      </w:r>
      <w:r w:rsidRPr="004360DA">
        <w:rPr>
          <w:rFonts w:cs="NewAsterLTStd"/>
          <w:sz w:val="24"/>
          <w:szCs w:val="24"/>
        </w:rPr>
        <w:t xml:space="preserve">B es muy probable tras la </w:t>
      </w:r>
      <w:r w:rsidR="0082612D" w:rsidRPr="004360DA">
        <w:rPr>
          <w:rFonts w:cs="NewAsterLTStd"/>
          <w:sz w:val="24"/>
          <w:szCs w:val="24"/>
        </w:rPr>
        <w:t>aparición</w:t>
      </w:r>
      <w:r w:rsidRPr="004360DA">
        <w:rPr>
          <w:rFonts w:cs="NewAsterLTStd"/>
          <w:sz w:val="24"/>
          <w:szCs w:val="24"/>
        </w:rPr>
        <w:t xml:space="preserve"> del evento A, o inversa (negativa) cuando</w:t>
      </w:r>
      <w:r w:rsidR="0082612D">
        <w:rPr>
          <w:rFonts w:cs="NewAsterLTStd"/>
          <w:sz w:val="24"/>
          <w:szCs w:val="24"/>
        </w:rPr>
        <w:t xml:space="preserve"> </w:t>
      </w:r>
      <w:r w:rsidRPr="004360DA">
        <w:rPr>
          <w:rFonts w:cs="NewAsterLTStd"/>
          <w:sz w:val="24"/>
          <w:szCs w:val="24"/>
        </w:rPr>
        <w:t>tras el evento A es poco probable que aparezca B. Si no existe ninguna</w:t>
      </w:r>
      <w:r w:rsidR="0082612D">
        <w:rPr>
          <w:rFonts w:cs="NewAsterLTStd"/>
          <w:sz w:val="24"/>
          <w:szCs w:val="24"/>
        </w:rPr>
        <w:t xml:space="preserve"> </w:t>
      </w:r>
      <w:r w:rsidRPr="004360DA">
        <w:rPr>
          <w:rFonts w:cs="NewAsterLTStd"/>
          <w:sz w:val="24"/>
          <w:szCs w:val="24"/>
        </w:rPr>
        <w:t>de estas dos relaciones entre A y B, es decir, tras A existe aproximadamente</w:t>
      </w:r>
      <w:r w:rsidR="0082612D">
        <w:rPr>
          <w:rFonts w:cs="NewAsterLTStd"/>
          <w:sz w:val="24"/>
          <w:szCs w:val="24"/>
        </w:rPr>
        <w:t xml:space="preserve"> </w:t>
      </w:r>
      <w:r w:rsidRPr="004360DA">
        <w:rPr>
          <w:rFonts w:cs="NewAsterLTStd"/>
          <w:sz w:val="24"/>
          <w:szCs w:val="24"/>
        </w:rPr>
        <w:t>un 50% de que aparezca B, se considera que la contingencia es nula, no</w:t>
      </w:r>
      <w:r w:rsidR="0082612D">
        <w:rPr>
          <w:rFonts w:cs="NewAsterLTStd"/>
          <w:sz w:val="24"/>
          <w:szCs w:val="24"/>
        </w:rPr>
        <w:t xml:space="preserve"> </w:t>
      </w:r>
      <w:r w:rsidRPr="004360DA">
        <w:rPr>
          <w:rFonts w:cs="NewAsterLTStd"/>
          <w:sz w:val="24"/>
          <w:szCs w:val="24"/>
        </w:rPr>
        <w:t xml:space="preserve">existe, o que la </w:t>
      </w:r>
      <w:r w:rsidR="0082612D" w:rsidRPr="004360DA">
        <w:rPr>
          <w:rFonts w:cs="NewAsterLTStd"/>
          <w:sz w:val="24"/>
          <w:szCs w:val="24"/>
        </w:rPr>
        <w:t>relación</w:t>
      </w:r>
      <w:r w:rsidRPr="004360DA">
        <w:rPr>
          <w:rFonts w:cs="NewAsterLTStd"/>
          <w:sz w:val="24"/>
          <w:szCs w:val="24"/>
        </w:rPr>
        <w:t xml:space="preserve"> es de </w:t>
      </w:r>
      <w:proofErr w:type="spellStart"/>
      <w:r w:rsidRPr="004360DA">
        <w:rPr>
          <w:rFonts w:cs="NewAsterLTStd"/>
          <w:sz w:val="24"/>
          <w:szCs w:val="24"/>
        </w:rPr>
        <w:t>Acontingencia</w:t>
      </w:r>
      <w:proofErr w:type="spellEnd"/>
      <w:r w:rsidRPr="004360DA">
        <w:rPr>
          <w:rFonts w:cs="NewAsterLTStd"/>
          <w:sz w:val="24"/>
          <w:szCs w:val="24"/>
        </w:rPr>
        <w:t xml:space="preserve">. Es importante </w:t>
      </w:r>
      <w:r w:rsidR="0082612D" w:rsidRPr="004360DA">
        <w:rPr>
          <w:rFonts w:cs="NewAsterLTStd"/>
          <w:sz w:val="24"/>
          <w:szCs w:val="24"/>
        </w:rPr>
        <w:t>señalar</w:t>
      </w:r>
      <w:r w:rsidRPr="004360DA">
        <w:rPr>
          <w:rFonts w:cs="NewAsterLTStd"/>
          <w:sz w:val="24"/>
          <w:szCs w:val="24"/>
        </w:rPr>
        <w:t xml:space="preserve"> que la</w:t>
      </w:r>
      <w:r w:rsidR="0082612D">
        <w:rPr>
          <w:rFonts w:cs="NewAsterLTStd"/>
          <w:sz w:val="24"/>
          <w:szCs w:val="24"/>
        </w:rPr>
        <w:t xml:space="preserve"> </w:t>
      </w:r>
      <w:r w:rsidR="0082612D" w:rsidRPr="004360DA">
        <w:rPr>
          <w:rFonts w:cs="NewAsterLTStd"/>
          <w:sz w:val="24"/>
          <w:szCs w:val="24"/>
        </w:rPr>
        <w:t>relación</w:t>
      </w:r>
      <w:r w:rsidRPr="004360DA">
        <w:rPr>
          <w:rFonts w:cs="NewAsterLTStd"/>
          <w:sz w:val="24"/>
          <w:szCs w:val="24"/>
        </w:rPr>
        <w:t xml:space="preserve"> de contingencia no implica causalidad, A no tiene porque producir</w:t>
      </w:r>
      <w:r w:rsidR="0082612D">
        <w:rPr>
          <w:rFonts w:cs="NewAsterLTStd"/>
          <w:sz w:val="24"/>
          <w:szCs w:val="24"/>
        </w:rPr>
        <w:t xml:space="preserve"> </w:t>
      </w:r>
      <w:r w:rsidRPr="004360DA">
        <w:rPr>
          <w:rFonts w:cs="NewAsterLTStd"/>
          <w:sz w:val="24"/>
          <w:szCs w:val="24"/>
        </w:rPr>
        <w:t>B para que correlacionen.</w:t>
      </w:r>
    </w:p>
    <w:p w:rsidR="0082612D" w:rsidRPr="004360DA" w:rsidRDefault="0082612D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4360DA" w:rsidRPr="004360DA" w:rsidRDefault="004360D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82612D">
        <w:rPr>
          <w:rFonts w:cs="NewAsterLTStd-Bold"/>
          <w:b/>
          <w:bCs/>
          <w:sz w:val="24"/>
          <w:szCs w:val="24"/>
          <w:u w:val="single"/>
        </w:rPr>
        <w:t>Extinción y Castigo</w:t>
      </w:r>
      <w:r w:rsidRPr="004360DA">
        <w:rPr>
          <w:rFonts w:cs="NewAsterLTStd-Bold"/>
          <w:b/>
          <w:bCs/>
          <w:sz w:val="24"/>
          <w:szCs w:val="24"/>
        </w:rPr>
        <w:t xml:space="preserve">. </w:t>
      </w:r>
      <w:r w:rsidRPr="004360DA">
        <w:rPr>
          <w:rFonts w:cs="NewAsterLTStd"/>
          <w:sz w:val="24"/>
          <w:szCs w:val="24"/>
        </w:rPr>
        <w:t xml:space="preserve">Las dos maneras </w:t>
      </w:r>
      <w:r w:rsidR="0082612D" w:rsidRPr="004360DA">
        <w:rPr>
          <w:rFonts w:cs="NewAsterLTStd"/>
          <w:sz w:val="24"/>
          <w:szCs w:val="24"/>
        </w:rPr>
        <w:t>más</w:t>
      </w:r>
      <w:r w:rsidRPr="004360DA">
        <w:rPr>
          <w:rFonts w:cs="NewAsterLTStd"/>
          <w:sz w:val="24"/>
          <w:szCs w:val="24"/>
        </w:rPr>
        <w:t xml:space="preserve"> usuales de disminuir la probabilidad</w:t>
      </w:r>
      <w:r w:rsidR="0082612D">
        <w:rPr>
          <w:rFonts w:cs="NewAsterLTStd"/>
          <w:sz w:val="24"/>
          <w:szCs w:val="24"/>
        </w:rPr>
        <w:t xml:space="preserve"> </w:t>
      </w:r>
      <w:r w:rsidRPr="004360DA">
        <w:rPr>
          <w:rFonts w:cs="NewAsterLTStd"/>
          <w:sz w:val="24"/>
          <w:szCs w:val="24"/>
        </w:rPr>
        <w:t xml:space="preserve">futura de una operante que </w:t>
      </w:r>
      <w:r w:rsidR="0082612D" w:rsidRPr="004360DA">
        <w:rPr>
          <w:rFonts w:cs="NewAsterLTStd"/>
          <w:sz w:val="24"/>
          <w:szCs w:val="24"/>
        </w:rPr>
        <w:t>está</w:t>
      </w:r>
      <w:r w:rsidRPr="004360DA">
        <w:rPr>
          <w:rFonts w:cs="NewAsterLTStd"/>
          <w:sz w:val="24"/>
          <w:szCs w:val="24"/>
        </w:rPr>
        <w:t xml:space="preserve"> siendo sometida a reforzamiento son</w:t>
      </w:r>
      <w:r w:rsidR="0082612D">
        <w:rPr>
          <w:rFonts w:cs="NewAsterLTStd"/>
          <w:sz w:val="24"/>
          <w:szCs w:val="24"/>
        </w:rPr>
        <w:t xml:space="preserve"> </w:t>
      </w:r>
      <w:r w:rsidRPr="004360DA">
        <w:rPr>
          <w:rFonts w:cs="NewAsterLTStd"/>
          <w:sz w:val="24"/>
          <w:szCs w:val="24"/>
        </w:rPr>
        <w:t xml:space="preserve">la </w:t>
      </w:r>
      <w:r w:rsidR="0082612D" w:rsidRPr="004360DA">
        <w:rPr>
          <w:rFonts w:cs="NewAsterLTStd"/>
          <w:sz w:val="24"/>
          <w:szCs w:val="24"/>
        </w:rPr>
        <w:t>aplicación</w:t>
      </w:r>
      <w:r w:rsidRPr="004360DA">
        <w:rPr>
          <w:rFonts w:cs="NewAsterLTStd"/>
          <w:sz w:val="24"/>
          <w:szCs w:val="24"/>
        </w:rPr>
        <w:t xml:space="preserve"> o bien de Castigo o bien de </w:t>
      </w:r>
      <w:r w:rsidR="0082612D" w:rsidRPr="004360DA">
        <w:rPr>
          <w:rFonts w:cs="NewAsterLTStd"/>
          <w:sz w:val="24"/>
          <w:szCs w:val="24"/>
        </w:rPr>
        <w:t>Extinción</w:t>
      </w:r>
      <w:r w:rsidRPr="004360DA">
        <w:rPr>
          <w:rFonts w:cs="NewAsterLTStd"/>
          <w:sz w:val="24"/>
          <w:szCs w:val="24"/>
        </w:rPr>
        <w:t>. En un procedimiento</w:t>
      </w:r>
      <w:r w:rsidR="0082612D">
        <w:rPr>
          <w:rFonts w:cs="NewAsterLTStd"/>
          <w:sz w:val="24"/>
          <w:szCs w:val="24"/>
        </w:rPr>
        <w:t xml:space="preserve"> </w:t>
      </w:r>
      <w:r w:rsidRPr="004360DA">
        <w:rPr>
          <w:rFonts w:cs="NewAsterLTStd"/>
          <w:sz w:val="24"/>
          <w:szCs w:val="24"/>
        </w:rPr>
        <w:t xml:space="preserve">de Castigo positivo, o castigo simplemente, la </w:t>
      </w:r>
      <w:r w:rsidR="0082612D" w:rsidRPr="004360DA">
        <w:rPr>
          <w:rFonts w:cs="NewAsterLTStd"/>
          <w:sz w:val="24"/>
          <w:szCs w:val="24"/>
        </w:rPr>
        <w:t>emisión</w:t>
      </w:r>
      <w:r w:rsidRPr="004360DA">
        <w:rPr>
          <w:rFonts w:cs="NewAsterLTStd"/>
          <w:sz w:val="24"/>
          <w:szCs w:val="24"/>
        </w:rPr>
        <w:t xml:space="preserve"> de la respuesta tiene</w:t>
      </w:r>
      <w:r w:rsidR="0082612D">
        <w:rPr>
          <w:rFonts w:cs="NewAsterLTStd"/>
          <w:sz w:val="24"/>
          <w:szCs w:val="24"/>
        </w:rPr>
        <w:t xml:space="preserve"> </w:t>
      </w:r>
      <w:r w:rsidRPr="004360DA">
        <w:rPr>
          <w:rFonts w:cs="NewAsterLTStd"/>
          <w:sz w:val="24"/>
          <w:szCs w:val="24"/>
        </w:rPr>
        <w:t xml:space="preserve">como consecuencia la </w:t>
      </w:r>
      <w:r w:rsidR="0082612D" w:rsidRPr="004360DA">
        <w:rPr>
          <w:rFonts w:cs="NewAsterLTStd"/>
          <w:sz w:val="24"/>
          <w:szCs w:val="24"/>
        </w:rPr>
        <w:t>aparición</w:t>
      </w:r>
      <w:r w:rsidRPr="004360DA">
        <w:rPr>
          <w:rFonts w:cs="NewAsterLTStd"/>
          <w:sz w:val="24"/>
          <w:szCs w:val="24"/>
        </w:rPr>
        <w:t xml:space="preserve"> de un evento </w:t>
      </w:r>
      <w:proofErr w:type="spellStart"/>
      <w:r w:rsidRPr="004360DA">
        <w:rPr>
          <w:rFonts w:cs="NewAsterLTStd"/>
          <w:sz w:val="24"/>
          <w:szCs w:val="24"/>
        </w:rPr>
        <w:t>aversivo</w:t>
      </w:r>
      <w:proofErr w:type="spellEnd"/>
      <w:r w:rsidRPr="004360DA">
        <w:rPr>
          <w:rFonts w:cs="NewAsterLTStd"/>
          <w:sz w:val="24"/>
          <w:szCs w:val="24"/>
        </w:rPr>
        <w:t>. En el Castigo negativo,</w:t>
      </w:r>
    </w:p>
    <w:p w:rsidR="004360DA" w:rsidRPr="004360DA" w:rsidRDefault="004360D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4360DA">
        <w:rPr>
          <w:rFonts w:cs="NewAsterLTStd"/>
          <w:sz w:val="24"/>
          <w:szCs w:val="24"/>
        </w:rPr>
        <w:t xml:space="preserve">o entrenamiento de </w:t>
      </w:r>
      <w:r w:rsidR="0082612D" w:rsidRPr="004360DA">
        <w:rPr>
          <w:rFonts w:cs="NewAsterLTStd"/>
          <w:sz w:val="24"/>
          <w:szCs w:val="24"/>
        </w:rPr>
        <w:t>Omisión</w:t>
      </w:r>
      <w:r w:rsidRPr="004360DA">
        <w:rPr>
          <w:rFonts w:cs="NewAsterLTStd"/>
          <w:sz w:val="24"/>
          <w:szCs w:val="24"/>
        </w:rPr>
        <w:t>, la consecuencia tras la respuesta es la</w:t>
      </w:r>
      <w:r w:rsidR="0082612D">
        <w:rPr>
          <w:rFonts w:cs="NewAsterLTStd"/>
          <w:sz w:val="24"/>
          <w:szCs w:val="24"/>
        </w:rPr>
        <w:t xml:space="preserve"> </w:t>
      </w:r>
      <w:r w:rsidRPr="004360DA">
        <w:rPr>
          <w:rFonts w:cs="NewAsterLTStd"/>
          <w:sz w:val="24"/>
          <w:szCs w:val="24"/>
        </w:rPr>
        <w:t xml:space="preserve">no </w:t>
      </w:r>
      <w:r w:rsidR="0082612D" w:rsidRPr="004360DA">
        <w:rPr>
          <w:rFonts w:cs="NewAsterLTStd"/>
          <w:sz w:val="24"/>
          <w:szCs w:val="24"/>
        </w:rPr>
        <w:t>presentación</w:t>
      </w:r>
      <w:r w:rsidRPr="004360DA">
        <w:rPr>
          <w:rFonts w:cs="NewAsterLTStd"/>
          <w:sz w:val="24"/>
          <w:szCs w:val="24"/>
        </w:rPr>
        <w:t xml:space="preserve"> de un reforzador cuya probabilidad de </w:t>
      </w:r>
      <w:r w:rsidR="0082612D" w:rsidRPr="004360DA">
        <w:rPr>
          <w:rFonts w:cs="NewAsterLTStd"/>
          <w:sz w:val="24"/>
          <w:szCs w:val="24"/>
        </w:rPr>
        <w:t>aparición</w:t>
      </w:r>
      <w:r w:rsidRPr="004360DA">
        <w:rPr>
          <w:rFonts w:cs="NewAsterLTStd"/>
          <w:sz w:val="24"/>
          <w:szCs w:val="24"/>
        </w:rPr>
        <w:t xml:space="preserve"> era alta.</w:t>
      </w:r>
    </w:p>
    <w:p w:rsidR="004A3401" w:rsidRPr="004360DA" w:rsidRDefault="004360D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4360DA">
        <w:rPr>
          <w:rFonts w:cs="NewAsterLTStd"/>
          <w:sz w:val="24"/>
          <w:szCs w:val="24"/>
        </w:rPr>
        <w:t xml:space="preserve">En ambos se establece </w:t>
      </w:r>
      <w:r w:rsidR="004A3401" w:rsidRPr="004360DA">
        <w:rPr>
          <w:rFonts w:cs="NewAsterLTStd"/>
          <w:sz w:val="24"/>
          <w:szCs w:val="24"/>
        </w:rPr>
        <w:t>algún</w:t>
      </w:r>
      <w:r w:rsidRPr="004360DA">
        <w:rPr>
          <w:rFonts w:cs="NewAsterLTStd"/>
          <w:sz w:val="24"/>
          <w:szCs w:val="24"/>
        </w:rPr>
        <w:t xml:space="preserve"> tipo de contingencia (positiva o negativa) con</w:t>
      </w:r>
      <w:r w:rsidR="004A3401">
        <w:rPr>
          <w:rFonts w:cs="NewAsterLTStd"/>
          <w:sz w:val="24"/>
          <w:szCs w:val="24"/>
        </w:rPr>
        <w:t xml:space="preserve"> </w:t>
      </w:r>
      <w:r w:rsidRPr="004360DA">
        <w:rPr>
          <w:rFonts w:cs="NewAsterLTStd"/>
          <w:sz w:val="24"/>
          <w:szCs w:val="24"/>
        </w:rPr>
        <w:t xml:space="preserve">la consecuencia. Sin embargo, la </w:t>
      </w:r>
      <w:r w:rsidR="004A3401" w:rsidRPr="004360DA">
        <w:rPr>
          <w:rFonts w:cs="NewAsterLTStd"/>
          <w:sz w:val="24"/>
          <w:szCs w:val="24"/>
        </w:rPr>
        <w:t>aplicación</w:t>
      </w:r>
      <w:r w:rsidRPr="004360DA">
        <w:rPr>
          <w:rFonts w:cs="NewAsterLTStd"/>
          <w:sz w:val="24"/>
          <w:szCs w:val="24"/>
        </w:rPr>
        <w:t xml:space="preserve"> de </w:t>
      </w:r>
      <w:r w:rsidR="004A3401" w:rsidRPr="004360DA">
        <w:rPr>
          <w:rFonts w:cs="NewAsterLTStd"/>
          <w:sz w:val="24"/>
          <w:szCs w:val="24"/>
        </w:rPr>
        <w:t>Extinción</w:t>
      </w:r>
      <w:r w:rsidRPr="004360DA">
        <w:rPr>
          <w:rFonts w:cs="NewAsterLTStd"/>
          <w:sz w:val="24"/>
          <w:szCs w:val="24"/>
        </w:rPr>
        <w:t xml:space="preserve"> a una respuesta</w:t>
      </w:r>
      <w:r w:rsidR="004A3401">
        <w:rPr>
          <w:rFonts w:cs="NewAsterLTStd"/>
          <w:sz w:val="24"/>
          <w:szCs w:val="24"/>
        </w:rPr>
        <w:t xml:space="preserve"> </w:t>
      </w:r>
      <w:r w:rsidRPr="004360DA">
        <w:rPr>
          <w:rFonts w:cs="NewAsterLTStd"/>
          <w:sz w:val="24"/>
          <w:szCs w:val="24"/>
        </w:rPr>
        <w:t xml:space="preserve">reforzada positivamente implica romper la contingencia que </w:t>
      </w:r>
      <w:r w:rsidR="004A3401" w:rsidRPr="004360DA">
        <w:rPr>
          <w:rFonts w:cs="NewAsterLTStd"/>
          <w:sz w:val="24"/>
          <w:szCs w:val="24"/>
        </w:rPr>
        <w:t>mantenían</w:t>
      </w:r>
      <w:r w:rsidR="004A3401">
        <w:rPr>
          <w:rFonts w:cs="NewAsterLTStd"/>
          <w:sz w:val="24"/>
          <w:szCs w:val="24"/>
        </w:rPr>
        <w:t xml:space="preserve"> </w:t>
      </w:r>
      <w:r w:rsidRPr="004360DA">
        <w:rPr>
          <w:rFonts w:cs="NewAsterLTStd"/>
          <w:sz w:val="24"/>
          <w:szCs w:val="24"/>
        </w:rPr>
        <w:t>la respuesta y el reforzador, es decir, que cuando se emita la conducta no</w:t>
      </w:r>
      <w:r w:rsidR="004A3401">
        <w:rPr>
          <w:rFonts w:cs="NewAsterLTStd"/>
          <w:sz w:val="24"/>
          <w:szCs w:val="24"/>
        </w:rPr>
        <w:t xml:space="preserve"> </w:t>
      </w:r>
      <w:r w:rsidRPr="004360DA">
        <w:rPr>
          <w:rFonts w:cs="NewAsterLTStd"/>
          <w:sz w:val="24"/>
          <w:szCs w:val="24"/>
        </w:rPr>
        <w:t>aparezca el reforzador.</w:t>
      </w:r>
    </w:p>
    <w:p w:rsidR="004360DA" w:rsidRDefault="004360D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4A3401">
        <w:rPr>
          <w:rFonts w:cs="NewAsterLTStd-Bold"/>
          <w:b/>
          <w:bCs/>
          <w:sz w:val="24"/>
          <w:szCs w:val="24"/>
          <w:u w:val="single"/>
        </w:rPr>
        <w:lastRenderedPageBreak/>
        <w:t>Reforzamiento positivo y Reforzamiento negativo</w:t>
      </w:r>
      <w:r w:rsidRPr="004360DA">
        <w:rPr>
          <w:rFonts w:cs="NewAsterLTStd-Bold"/>
          <w:b/>
          <w:bCs/>
          <w:sz w:val="24"/>
          <w:szCs w:val="24"/>
        </w:rPr>
        <w:t xml:space="preserve">. </w:t>
      </w:r>
      <w:r w:rsidRPr="004360DA">
        <w:rPr>
          <w:rFonts w:cs="NewAsterLTStd"/>
          <w:sz w:val="24"/>
          <w:szCs w:val="24"/>
        </w:rPr>
        <w:t>En una contingencia</w:t>
      </w:r>
      <w:r w:rsidR="004A3401">
        <w:rPr>
          <w:rFonts w:cs="NewAsterLTStd"/>
          <w:sz w:val="24"/>
          <w:szCs w:val="24"/>
        </w:rPr>
        <w:t xml:space="preserve"> </w:t>
      </w:r>
      <w:r w:rsidRPr="004360DA">
        <w:rPr>
          <w:rFonts w:cs="NewAsterLTStd"/>
          <w:sz w:val="24"/>
          <w:szCs w:val="24"/>
        </w:rPr>
        <w:t>operante, aquellos procedimientos que producen un aumento de la probabilidad</w:t>
      </w:r>
      <w:r w:rsidR="004A3401">
        <w:rPr>
          <w:rFonts w:cs="NewAsterLTStd"/>
          <w:sz w:val="24"/>
          <w:szCs w:val="24"/>
        </w:rPr>
        <w:t xml:space="preserve"> </w:t>
      </w:r>
      <w:r w:rsidRPr="004360DA">
        <w:rPr>
          <w:rFonts w:cs="NewAsterLTStd"/>
          <w:sz w:val="24"/>
          <w:szCs w:val="24"/>
        </w:rPr>
        <w:t>futura de que la conducta se emita (en un contexto similar) se</w:t>
      </w:r>
      <w:r w:rsidR="004A3401">
        <w:rPr>
          <w:rFonts w:cs="NewAsterLTStd"/>
          <w:sz w:val="24"/>
          <w:szCs w:val="24"/>
        </w:rPr>
        <w:t xml:space="preserve"> </w:t>
      </w:r>
      <w:r w:rsidRPr="004360DA">
        <w:rPr>
          <w:rFonts w:cs="NewAsterLTStd"/>
          <w:sz w:val="24"/>
          <w:szCs w:val="24"/>
        </w:rPr>
        <w:t>denominan Reforzamiento. Si el procedimiento consiste en hacer contingente</w:t>
      </w:r>
      <w:r w:rsidR="004A3401">
        <w:rPr>
          <w:rFonts w:cs="NewAsterLTStd"/>
          <w:sz w:val="24"/>
          <w:szCs w:val="24"/>
        </w:rPr>
        <w:t xml:space="preserve"> </w:t>
      </w:r>
      <w:r w:rsidRPr="004360DA">
        <w:rPr>
          <w:rFonts w:cs="NewAsterLTStd"/>
          <w:sz w:val="24"/>
          <w:szCs w:val="24"/>
        </w:rPr>
        <w:t xml:space="preserve">positiva la </w:t>
      </w:r>
      <w:r w:rsidR="004A3401" w:rsidRPr="004360DA">
        <w:rPr>
          <w:rFonts w:cs="NewAsterLTStd"/>
          <w:sz w:val="24"/>
          <w:szCs w:val="24"/>
        </w:rPr>
        <w:t>aparición</w:t>
      </w:r>
      <w:r w:rsidRPr="004360DA">
        <w:rPr>
          <w:rFonts w:cs="NewAsterLTStd"/>
          <w:sz w:val="24"/>
          <w:szCs w:val="24"/>
        </w:rPr>
        <w:t xml:space="preserve"> de un reforzador con la </w:t>
      </w:r>
      <w:r w:rsidR="004A3401" w:rsidRPr="004360DA">
        <w:rPr>
          <w:rFonts w:cs="NewAsterLTStd"/>
          <w:sz w:val="24"/>
          <w:szCs w:val="24"/>
        </w:rPr>
        <w:t>emisión</w:t>
      </w:r>
      <w:r w:rsidRPr="004360DA">
        <w:rPr>
          <w:rFonts w:cs="NewAsterLTStd"/>
          <w:sz w:val="24"/>
          <w:szCs w:val="24"/>
        </w:rPr>
        <w:t xml:space="preserve"> de la respuesta</w:t>
      </w:r>
      <w:r w:rsidR="004A3401">
        <w:rPr>
          <w:rFonts w:cs="NewAsterLTStd"/>
          <w:sz w:val="24"/>
          <w:szCs w:val="24"/>
        </w:rPr>
        <w:t xml:space="preserve"> </w:t>
      </w:r>
      <w:r w:rsidRPr="004360DA">
        <w:rPr>
          <w:rFonts w:cs="NewAsterLTStd"/>
          <w:sz w:val="24"/>
          <w:szCs w:val="24"/>
        </w:rPr>
        <w:t>se considera un Reforzamiento Positivo, o simplemente reforzamiento. Si</w:t>
      </w:r>
      <w:r w:rsidR="004A3401">
        <w:rPr>
          <w:rFonts w:cs="NewAsterLTStd"/>
          <w:sz w:val="24"/>
          <w:szCs w:val="24"/>
        </w:rPr>
        <w:t xml:space="preserve"> </w:t>
      </w:r>
      <w:r w:rsidRPr="004360DA">
        <w:rPr>
          <w:rFonts w:cs="NewAsterLTStd"/>
          <w:sz w:val="24"/>
          <w:szCs w:val="24"/>
        </w:rPr>
        <w:t>en el procedimiento la contingencia que mantienen la respuesta y la consecuencia</w:t>
      </w:r>
      <w:r w:rsidR="004A3401">
        <w:rPr>
          <w:rFonts w:cs="NewAsterLTStd"/>
          <w:sz w:val="24"/>
          <w:szCs w:val="24"/>
        </w:rPr>
        <w:t xml:space="preserve"> </w:t>
      </w:r>
      <w:r w:rsidRPr="004360DA">
        <w:rPr>
          <w:rFonts w:cs="NewAsterLTStd"/>
          <w:sz w:val="24"/>
          <w:szCs w:val="24"/>
        </w:rPr>
        <w:t xml:space="preserve">es negativa, y la consecuencia es de naturaleza </w:t>
      </w:r>
      <w:proofErr w:type="spellStart"/>
      <w:r w:rsidRPr="004360DA">
        <w:rPr>
          <w:rFonts w:cs="NewAsterLTStd"/>
          <w:sz w:val="24"/>
          <w:szCs w:val="24"/>
        </w:rPr>
        <w:t>aversiva</w:t>
      </w:r>
      <w:proofErr w:type="spellEnd"/>
      <w:r w:rsidRPr="004360DA">
        <w:rPr>
          <w:rFonts w:cs="NewAsterLTStd"/>
          <w:sz w:val="24"/>
          <w:szCs w:val="24"/>
        </w:rPr>
        <w:t>, ya sea</w:t>
      </w:r>
      <w:r w:rsidR="004A3401">
        <w:rPr>
          <w:rFonts w:cs="NewAsterLTStd"/>
          <w:sz w:val="24"/>
          <w:szCs w:val="24"/>
        </w:rPr>
        <w:t xml:space="preserve"> </w:t>
      </w:r>
      <w:r w:rsidRPr="004360DA">
        <w:rPr>
          <w:rFonts w:cs="NewAsterLTStd"/>
          <w:sz w:val="24"/>
          <w:szCs w:val="24"/>
        </w:rPr>
        <w:t xml:space="preserve">escapando de ella o evitando su </w:t>
      </w:r>
      <w:r w:rsidR="004A3401" w:rsidRPr="004360DA">
        <w:rPr>
          <w:rFonts w:cs="NewAsterLTStd"/>
          <w:sz w:val="24"/>
          <w:szCs w:val="24"/>
        </w:rPr>
        <w:t>aparición</w:t>
      </w:r>
      <w:r w:rsidRPr="004360DA">
        <w:rPr>
          <w:rFonts w:cs="NewAsterLTStd"/>
          <w:sz w:val="24"/>
          <w:szCs w:val="24"/>
        </w:rPr>
        <w:t>, se denomina Reforzamiento</w:t>
      </w:r>
      <w:r w:rsidR="004A3401">
        <w:rPr>
          <w:rFonts w:cs="NewAsterLTStd"/>
          <w:sz w:val="24"/>
          <w:szCs w:val="24"/>
        </w:rPr>
        <w:t xml:space="preserve"> </w:t>
      </w:r>
      <w:r w:rsidRPr="004360DA">
        <w:rPr>
          <w:rFonts w:cs="NewAsterLTStd"/>
          <w:sz w:val="24"/>
          <w:szCs w:val="24"/>
        </w:rPr>
        <w:t>Negativo o entrenamiento de Escape/</w:t>
      </w:r>
      <w:r w:rsidR="004A3401" w:rsidRPr="004360DA">
        <w:rPr>
          <w:rFonts w:cs="NewAsterLTStd"/>
          <w:sz w:val="24"/>
          <w:szCs w:val="24"/>
        </w:rPr>
        <w:t>Evitación</w:t>
      </w:r>
      <w:r w:rsidRPr="004360DA">
        <w:rPr>
          <w:rFonts w:cs="NewAsterLTStd"/>
          <w:sz w:val="24"/>
          <w:szCs w:val="24"/>
        </w:rPr>
        <w:t>.</w:t>
      </w:r>
    </w:p>
    <w:p w:rsidR="004A3401" w:rsidRPr="004360DA" w:rsidRDefault="004A3401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4360DA" w:rsidRPr="004A3401" w:rsidRDefault="004360DA" w:rsidP="00D27183">
      <w:pPr>
        <w:autoSpaceDE w:val="0"/>
        <w:autoSpaceDN w:val="0"/>
        <w:adjustRightInd w:val="0"/>
        <w:spacing w:after="0" w:line="240" w:lineRule="auto"/>
        <w:jc w:val="both"/>
        <w:rPr>
          <w:rFonts w:ascii="NewAsterLTStd-SemiBold-SC750" w:hAnsi="NewAsterLTStd-SemiBold-SC750" w:cs="NewAsterLTStd-SemiBold-SC750"/>
          <w:b/>
          <w:bCs/>
          <w:i/>
          <w:u w:val="single"/>
        </w:rPr>
      </w:pPr>
      <w:r w:rsidRPr="004A3401">
        <w:rPr>
          <w:rFonts w:ascii="NewAsterLTStd-SemiBold-SC750" w:hAnsi="NewAsterLTStd-SemiBold-SC750" w:cs="NewAsterLTStd-SemiBold-SC750"/>
          <w:b/>
          <w:bCs/>
          <w:i/>
          <w:u w:val="single"/>
        </w:rPr>
        <w:t>Términos destacados</w:t>
      </w:r>
    </w:p>
    <w:p w:rsidR="004A3401" w:rsidRPr="004360DA" w:rsidRDefault="004A3401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-Bold-SC750"/>
          <w:b/>
          <w:bCs/>
        </w:rPr>
      </w:pPr>
    </w:p>
    <w:p w:rsidR="004360DA" w:rsidRPr="004A3401" w:rsidRDefault="004360D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4A3401">
        <w:rPr>
          <w:rFonts w:cs="NewAsterLTStd-Bold"/>
          <w:b/>
          <w:bCs/>
          <w:sz w:val="24"/>
          <w:szCs w:val="24"/>
          <w:u w:val="single"/>
        </w:rPr>
        <w:t>Desplazamiento del máximo</w:t>
      </w:r>
      <w:r w:rsidRPr="004A3401">
        <w:rPr>
          <w:rFonts w:cs="NewAsterLTStd-Bold"/>
          <w:b/>
          <w:bCs/>
          <w:sz w:val="24"/>
          <w:szCs w:val="24"/>
        </w:rPr>
        <w:t xml:space="preserve">: </w:t>
      </w:r>
      <w:r w:rsidRPr="004A3401">
        <w:rPr>
          <w:rFonts w:cs="NewAsterLTStd"/>
          <w:sz w:val="24"/>
          <w:szCs w:val="24"/>
        </w:rPr>
        <w:t xml:space="preserve">efecto de </w:t>
      </w:r>
      <w:r w:rsidR="004A3401" w:rsidRPr="004A3401">
        <w:rPr>
          <w:rFonts w:cs="NewAsterLTStd"/>
          <w:sz w:val="24"/>
          <w:szCs w:val="24"/>
        </w:rPr>
        <w:t>interacción</w:t>
      </w:r>
      <w:r w:rsidRPr="004A3401">
        <w:rPr>
          <w:rFonts w:cs="NewAsterLTStd"/>
          <w:sz w:val="24"/>
          <w:szCs w:val="24"/>
        </w:rPr>
        <w:t xml:space="preserve"> entre el control </w:t>
      </w:r>
      <w:proofErr w:type="spellStart"/>
      <w:r w:rsidRPr="004A3401">
        <w:rPr>
          <w:rFonts w:cs="NewAsterLTStd"/>
          <w:sz w:val="24"/>
          <w:szCs w:val="24"/>
        </w:rPr>
        <w:t>excitatorio</w:t>
      </w:r>
      <w:proofErr w:type="spellEnd"/>
      <w:r w:rsidR="004A3401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>e inhibitorio presente en cada estimulo de prueba cuando el entrenamiento</w:t>
      </w:r>
      <w:r w:rsidR="004A3401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 xml:space="preserve">de </w:t>
      </w:r>
      <w:r w:rsidR="004A3401" w:rsidRPr="004A3401">
        <w:rPr>
          <w:rFonts w:cs="NewAsterLTStd"/>
          <w:sz w:val="24"/>
          <w:szCs w:val="24"/>
        </w:rPr>
        <w:t>discriminación</w:t>
      </w:r>
      <w:r w:rsidRPr="004A3401">
        <w:rPr>
          <w:rFonts w:cs="NewAsterLTStd"/>
          <w:sz w:val="24"/>
          <w:szCs w:val="24"/>
        </w:rPr>
        <w:t xml:space="preserve"> ha sido </w:t>
      </w:r>
      <w:proofErr w:type="spellStart"/>
      <w:r w:rsidRPr="004A3401">
        <w:rPr>
          <w:rFonts w:cs="NewAsterLTStd"/>
          <w:sz w:val="24"/>
          <w:szCs w:val="24"/>
        </w:rPr>
        <w:t>intradimensional</w:t>
      </w:r>
      <w:proofErr w:type="spellEnd"/>
      <w:r w:rsidRPr="004A3401">
        <w:rPr>
          <w:rFonts w:cs="NewAsterLTStd"/>
          <w:sz w:val="24"/>
          <w:szCs w:val="24"/>
        </w:rPr>
        <w:t xml:space="preserve">. El resultado es que el </w:t>
      </w:r>
      <w:r w:rsidR="004A3401" w:rsidRPr="004A3401">
        <w:rPr>
          <w:rFonts w:cs="NewAsterLTStd"/>
          <w:sz w:val="24"/>
          <w:szCs w:val="24"/>
        </w:rPr>
        <w:t>máximo</w:t>
      </w:r>
      <w:r w:rsidR="004A3401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>de respuestas no se observa en presencia del E+ original sino ante otro</w:t>
      </w:r>
      <w:r w:rsidR="004A3401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 xml:space="preserve">estimulo cuyo valor en la </w:t>
      </w:r>
      <w:r w:rsidR="004A3401" w:rsidRPr="004A3401">
        <w:rPr>
          <w:rFonts w:cs="NewAsterLTStd"/>
          <w:sz w:val="24"/>
          <w:szCs w:val="24"/>
        </w:rPr>
        <w:t>dimensión</w:t>
      </w:r>
      <w:r w:rsidRPr="004A3401">
        <w:rPr>
          <w:rFonts w:cs="NewAsterLTStd"/>
          <w:sz w:val="24"/>
          <w:szCs w:val="24"/>
        </w:rPr>
        <w:t xml:space="preserve"> pertinente se aleja del E+ en </w:t>
      </w:r>
      <w:r w:rsidR="004A3401" w:rsidRPr="004A3401">
        <w:rPr>
          <w:rFonts w:cs="NewAsterLTStd"/>
          <w:sz w:val="24"/>
          <w:szCs w:val="24"/>
        </w:rPr>
        <w:t>dirección</w:t>
      </w:r>
    </w:p>
    <w:p w:rsidR="004360DA" w:rsidRPr="004A3401" w:rsidRDefault="004360D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4A3401">
        <w:rPr>
          <w:rFonts w:cs="NewAsterLTStd"/>
          <w:sz w:val="24"/>
          <w:szCs w:val="24"/>
        </w:rPr>
        <w:t>opuesta al E-.</w:t>
      </w:r>
    </w:p>
    <w:p w:rsidR="004A3401" w:rsidRPr="004A3401" w:rsidRDefault="004A3401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4360DA" w:rsidRPr="004A3401" w:rsidRDefault="004360D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4A3401">
        <w:rPr>
          <w:rFonts w:cs="NewAsterLTStd-Bold"/>
          <w:b/>
          <w:bCs/>
          <w:sz w:val="24"/>
          <w:szCs w:val="24"/>
          <w:u w:val="single"/>
        </w:rPr>
        <w:t>Discriminar y Generalizar</w:t>
      </w:r>
      <w:r w:rsidRPr="004A3401">
        <w:rPr>
          <w:rFonts w:cs="NewAsterLTStd-Bold"/>
          <w:b/>
          <w:bCs/>
          <w:sz w:val="24"/>
          <w:szCs w:val="24"/>
        </w:rPr>
        <w:t xml:space="preserve">: </w:t>
      </w:r>
      <w:r w:rsidRPr="004A3401">
        <w:rPr>
          <w:rFonts w:cs="NewAsterLTStd"/>
          <w:sz w:val="24"/>
          <w:szCs w:val="24"/>
        </w:rPr>
        <w:t xml:space="preserve">se considera que un individuo </w:t>
      </w:r>
      <w:r w:rsidR="004A3401" w:rsidRPr="004A3401">
        <w:rPr>
          <w:rFonts w:cs="NewAsterLTStd"/>
          <w:sz w:val="24"/>
          <w:szCs w:val="24"/>
        </w:rPr>
        <w:t>está</w:t>
      </w:r>
      <w:r w:rsidRPr="004A3401">
        <w:rPr>
          <w:rFonts w:cs="NewAsterLTStd"/>
          <w:sz w:val="24"/>
          <w:szCs w:val="24"/>
        </w:rPr>
        <w:t xml:space="preserve"> discriminando</w:t>
      </w:r>
      <w:r w:rsidR="004A3401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 xml:space="preserve">entre dos eventos cuando su respuesta es diferente en </w:t>
      </w:r>
      <w:r w:rsidR="004A3401" w:rsidRPr="004A3401">
        <w:rPr>
          <w:rFonts w:cs="NewAsterLTStd"/>
          <w:sz w:val="24"/>
          <w:szCs w:val="24"/>
        </w:rPr>
        <w:t>función</w:t>
      </w:r>
      <w:r w:rsidRPr="004A3401">
        <w:rPr>
          <w:rFonts w:cs="NewAsterLTStd"/>
          <w:sz w:val="24"/>
          <w:szCs w:val="24"/>
        </w:rPr>
        <w:t xml:space="preserve"> de cual de</w:t>
      </w:r>
      <w:r w:rsidR="004A3401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 xml:space="preserve">los dos </w:t>
      </w:r>
      <w:r w:rsidR="004A3401" w:rsidRPr="004A3401">
        <w:rPr>
          <w:rFonts w:cs="NewAsterLTStd"/>
          <w:sz w:val="24"/>
          <w:szCs w:val="24"/>
        </w:rPr>
        <w:t>esté</w:t>
      </w:r>
      <w:r w:rsidRPr="004A3401">
        <w:rPr>
          <w:rFonts w:cs="NewAsterLTStd"/>
          <w:sz w:val="24"/>
          <w:szCs w:val="24"/>
        </w:rPr>
        <w:t xml:space="preserve"> presente. Un estimulo demuestra un elevado control sobre una</w:t>
      </w:r>
      <w:r w:rsidR="004A3401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>conducta cuando solo aparece en su presencia y no ante cualquier otro estimulo,</w:t>
      </w:r>
      <w:r w:rsidR="004A3401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>aunque se parezca. Se considera entonces que el sujeto discrimina</w:t>
      </w:r>
      <w:r w:rsidR="004A3401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>muy bien ese estimulo. Generalizar seria lo contrario, es decir, comportarse</w:t>
      </w:r>
      <w:r w:rsidR="004A3401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 xml:space="preserve">de la misma manera ante </w:t>
      </w:r>
      <w:r w:rsidR="004A3401" w:rsidRPr="004A3401">
        <w:rPr>
          <w:rFonts w:cs="NewAsterLTStd"/>
          <w:sz w:val="24"/>
          <w:szCs w:val="24"/>
        </w:rPr>
        <w:t>estímulos</w:t>
      </w:r>
      <w:r w:rsidRPr="004A3401">
        <w:rPr>
          <w:rFonts w:cs="NewAsterLTStd"/>
          <w:sz w:val="24"/>
          <w:szCs w:val="24"/>
        </w:rPr>
        <w:t xml:space="preserve"> diferentes, lo que se </w:t>
      </w:r>
      <w:r w:rsidR="004A3401" w:rsidRPr="004A3401">
        <w:rPr>
          <w:rFonts w:cs="NewAsterLTStd"/>
          <w:sz w:val="24"/>
          <w:szCs w:val="24"/>
        </w:rPr>
        <w:t>consideraría</w:t>
      </w:r>
      <w:r w:rsidRPr="004A3401">
        <w:rPr>
          <w:rFonts w:cs="NewAsterLTStd"/>
          <w:sz w:val="24"/>
          <w:szCs w:val="24"/>
        </w:rPr>
        <w:t xml:space="preserve"> un</w:t>
      </w:r>
      <w:r w:rsidR="004A3401">
        <w:rPr>
          <w:rFonts w:cs="NewAsterLTStd"/>
          <w:sz w:val="24"/>
          <w:szCs w:val="24"/>
        </w:rPr>
        <w:t xml:space="preserve"> </w:t>
      </w:r>
      <w:r w:rsidR="004A3401" w:rsidRPr="004A3401">
        <w:rPr>
          <w:rFonts w:cs="NewAsterLTStd"/>
          <w:sz w:val="24"/>
          <w:szCs w:val="24"/>
        </w:rPr>
        <w:t>índice</w:t>
      </w:r>
      <w:r w:rsidRPr="004A3401">
        <w:rPr>
          <w:rFonts w:cs="NewAsterLTStd"/>
          <w:sz w:val="24"/>
          <w:szCs w:val="24"/>
        </w:rPr>
        <w:t xml:space="preserve"> de un bajo control por el estimulo.</w:t>
      </w:r>
    </w:p>
    <w:p w:rsidR="004A3401" w:rsidRPr="004A3401" w:rsidRDefault="004A3401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4360DA" w:rsidRPr="004A3401" w:rsidRDefault="004360D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4A3401">
        <w:rPr>
          <w:rFonts w:cs="NewAsterLTStd-Bold"/>
          <w:b/>
          <w:bCs/>
          <w:sz w:val="24"/>
          <w:szCs w:val="24"/>
          <w:u w:val="single"/>
        </w:rPr>
        <w:t>Efecto de tendencia central</w:t>
      </w:r>
      <w:r w:rsidRPr="004A3401">
        <w:rPr>
          <w:rFonts w:cs="NewAsterLTStd-Bold"/>
          <w:b/>
          <w:bCs/>
          <w:sz w:val="24"/>
          <w:szCs w:val="24"/>
        </w:rPr>
        <w:t xml:space="preserve">: </w:t>
      </w:r>
      <w:r w:rsidRPr="004A3401">
        <w:rPr>
          <w:rFonts w:cs="NewAsterLTStd"/>
          <w:sz w:val="24"/>
          <w:szCs w:val="24"/>
        </w:rPr>
        <w:t xml:space="preserve">desplazamiento del </w:t>
      </w:r>
      <w:r w:rsidR="004A3401" w:rsidRPr="004A3401">
        <w:rPr>
          <w:rFonts w:cs="NewAsterLTStd"/>
          <w:sz w:val="24"/>
          <w:szCs w:val="24"/>
        </w:rPr>
        <w:t>máximo</w:t>
      </w:r>
      <w:r w:rsidRPr="004A3401">
        <w:rPr>
          <w:rFonts w:cs="NewAsterLTStd"/>
          <w:sz w:val="24"/>
          <w:szCs w:val="24"/>
        </w:rPr>
        <w:t xml:space="preserve"> de respuestas respecto</w:t>
      </w:r>
      <w:r w:rsidR="004A3401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 xml:space="preserve">al E+ original como efecto de la </w:t>
      </w:r>
      <w:r w:rsidR="004A3401" w:rsidRPr="004A3401">
        <w:rPr>
          <w:rFonts w:cs="NewAsterLTStd"/>
          <w:sz w:val="24"/>
          <w:szCs w:val="24"/>
        </w:rPr>
        <w:t>distribución</w:t>
      </w:r>
      <w:r w:rsidRPr="004A3401">
        <w:rPr>
          <w:rFonts w:cs="NewAsterLTStd"/>
          <w:sz w:val="24"/>
          <w:szCs w:val="24"/>
        </w:rPr>
        <w:t xml:space="preserve"> respecto a este de los</w:t>
      </w:r>
      <w:r w:rsidR="004A3401">
        <w:rPr>
          <w:rFonts w:cs="NewAsterLTStd"/>
          <w:sz w:val="24"/>
          <w:szCs w:val="24"/>
        </w:rPr>
        <w:t xml:space="preserve"> </w:t>
      </w:r>
      <w:r w:rsidR="004A3401" w:rsidRPr="004A3401">
        <w:rPr>
          <w:rFonts w:cs="NewAsterLTStd"/>
          <w:sz w:val="24"/>
          <w:szCs w:val="24"/>
        </w:rPr>
        <w:t>estímulos</w:t>
      </w:r>
      <w:r w:rsidRPr="004A3401">
        <w:rPr>
          <w:rFonts w:cs="NewAsterLTStd"/>
          <w:sz w:val="24"/>
          <w:szCs w:val="24"/>
        </w:rPr>
        <w:t xml:space="preserve"> generalizados presentados. Se observa que el sujeto responde en</w:t>
      </w:r>
      <w:r w:rsidR="004A3401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 xml:space="preserve">mayor </w:t>
      </w:r>
      <w:r w:rsidR="004A3401" w:rsidRPr="004A3401">
        <w:rPr>
          <w:rFonts w:cs="NewAsterLTStd"/>
          <w:sz w:val="24"/>
          <w:szCs w:val="24"/>
        </w:rPr>
        <w:t>proporción</w:t>
      </w:r>
      <w:r w:rsidRPr="004A3401">
        <w:rPr>
          <w:rFonts w:cs="NewAsterLTStd"/>
          <w:sz w:val="24"/>
          <w:szCs w:val="24"/>
        </w:rPr>
        <w:t xml:space="preserve"> ante un valor diferente al E+ original que se acerca al</w:t>
      </w:r>
      <w:r w:rsidR="004A3401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 xml:space="preserve">valor medio de los </w:t>
      </w:r>
      <w:r w:rsidR="004A3401" w:rsidRPr="004A3401">
        <w:rPr>
          <w:rFonts w:cs="NewAsterLTStd"/>
          <w:sz w:val="24"/>
          <w:szCs w:val="24"/>
        </w:rPr>
        <w:t>estímulos</w:t>
      </w:r>
      <w:r w:rsidRPr="004A3401">
        <w:rPr>
          <w:rFonts w:cs="NewAsterLTStd"/>
          <w:sz w:val="24"/>
          <w:szCs w:val="24"/>
        </w:rPr>
        <w:t xml:space="preserve"> de prueba a los que se le expone.</w:t>
      </w:r>
    </w:p>
    <w:p w:rsidR="004A3401" w:rsidRPr="004A3401" w:rsidRDefault="004A3401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4360DA" w:rsidRPr="004A3401" w:rsidRDefault="004360D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4A3401">
        <w:rPr>
          <w:rFonts w:cs="NewAsterLTStd-Bold"/>
          <w:b/>
          <w:bCs/>
          <w:sz w:val="24"/>
          <w:szCs w:val="24"/>
          <w:u w:val="single"/>
        </w:rPr>
        <w:t>Gradiente de generalización</w:t>
      </w:r>
      <w:r w:rsidRPr="004A3401">
        <w:rPr>
          <w:rFonts w:cs="NewAsterLTStd-Bold"/>
          <w:b/>
          <w:bCs/>
          <w:sz w:val="24"/>
          <w:szCs w:val="24"/>
        </w:rPr>
        <w:t xml:space="preserve">: </w:t>
      </w:r>
      <w:r w:rsidRPr="004A3401">
        <w:rPr>
          <w:rFonts w:cs="NewAsterLTStd"/>
          <w:sz w:val="24"/>
          <w:szCs w:val="24"/>
        </w:rPr>
        <w:t xml:space="preserve">es la </w:t>
      </w:r>
      <w:r w:rsidR="004A3401" w:rsidRPr="004A3401">
        <w:rPr>
          <w:rFonts w:cs="NewAsterLTStd"/>
          <w:sz w:val="24"/>
          <w:szCs w:val="24"/>
        </w:rPr>
        <w:t>representación</w:t>
      </w:r>
      <w:r w:rsidRPr="004A3401">
        <w:rPr>
          <w:rFonts w:cs="NewAsterLTStd"/>
          <w:sz w:val="24"/>
          <w:szCs w:val="24"/>
        </w:rPr>
        <w:t xml:space="preserve"> grafica del control de un</w:t>
      </w:r>
      <w:r w:rsidR="004A3401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>estimulo sobre determinada conducta. Se forma a partir de la respuesta del</w:t>
      </w:r>
      <w:r w:rsidR="004A3401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 xml:space="preserve">sujeto ante </w:t>
      </w:r>
      <w:r w:rsidR="004A3401" w:rsidRPr="004A3401">
        <w:rPr>
          <w:rFonts w:cs="NewAsterLTStd"/>
          <w:sz w:val="24"/>
          <w:szCs w:val="24"/>
        </w:rPr>
        <w:t>estímulos</w:t>
      </w:r>
      <w:r w:rsidRPr="004A3401">
        <w:rPr>
          <w:rFonts w:cs="NewAsterLTStd"/>
          <w:sz w:val="24"/>
          <w:szCs w:val="24"/>
        </w:rPr>
        <w:t xml:space="preserve"> que difieren del original solo en el valor de uno de sus</w:t>
      </w:r>
      <w:r w:rsidR="004A3401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>rasgos, frecuentemente comprendiendo valores tanto superiores como inferiores.</w:t>
      </w:r>
      <w:r w:rsidR="004A3401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 xml:space="preserve">La forma del gradiente aporta </w:t>
      </w:r>
      <w:r w:rsidR="004A3401" w:rsidRPr="004A3401">
        <w:rPr>
          <w:rFonts w:cs="NewAsterLTStd"/>
          <w:sz w:val="24"/>
          <w:szCs w:val="24"/>
        </w:rPr>
        <w:t>información</w:t>
      </w:r>
      <w:r w:rsidRPr="004A3401">
        <w:rPr>
          <w:rFonts w:cs="NewAsterLTStd"/>
          <w:sz w:val="24"/>
          <w:szCs w:val="24"/>
        </w:rPr>
        <w:t xml:space="preserve"> tanto de la naturaleza del</w:t>
      </w:r>
    </w:p>
    <w:p w:rsidR="004360DA" w:rsidRDefault="004360D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4A3401">
        <w:rPr>
          <w:rFonts w:cs="NewAsterLTStd"/>
          <w:sz w:val="24"/>
          <w:szCs w:val="24"/>
        </w:rPr>
        <w:t xml:space="preserve">control, </w:t>
      </w:r>
      <w:proofErr w:type="spellStart"/>
      <w:r w:rsidRPr="004A3401">
        <w:rPr>
          <w:rFonts w:cs="NewAsterLTStd"/>
          <w:sz w:val="24"/>
          <w:szCs w:val="24"/>
        </w:rPr>
        <w:t>excitatorio</w:t>
      </w:r>
      <w:proofErr w:type="spellEnd"/>
      <w:r w:rsidRPr="004A3401">
        <w:rPr>
          <w:rFonts w:cs="NewAsterLTStd"/>
          <w:sz w:val="24"/>
          <w:szCs w:val="24"/>
        </w:rPr>
        <w:t xml:space="preserve"> (U invertida) o inhibitorio (U); como de su nivel, alta</w:t>
      </w:r>
      <w:r w:rsidR="004A3401">
        <w:rPr>
          <w:rFonts w:cs="NewAsterLTStd"/>
          <w:sz w:val="24"/>
          <w:szCs w:val="24"/>
        </w:rPr>
        <w:t xml:space="preserve"> </w:t>
      </w:r>
      <w:r w:rsidR="004A3401" w:rsidRPr="004A3401">
        <w:rPr>
          <w:rFonts w:cs="NewAsterLTStd"/>
          <w:sz w:val="24"/>
          <w:szCs w:val="24"/>
        </w:rPr>
        <w:t>generalización</w:t>
      </w:r>
      <w:r w:rsidRPr="004A3401">
        <w:rPr>
          <w:rFonts w:cs="NewAsterLTStd"/>
          <w:sz w:val="24"/>
          <w:szCs w:val="24"/>
        </w:rPr>
        <w:t xml:space="preserve"> (plano) o baja (acusado).</w:t>
      </w:r>
    </w:p>
    <w:p w:rsidR="004A3401" w:rsidRPr="004A3401" w:rsidRDefault="004A3401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4360DA" w:rsidRDefault="004360DA" w:rsidP="00D27183">
      <w:pPr>
        <w:autoSpaceDE w:val="0"/>
        <w:autoSpaceDN w:val="0"/>
        <w:adjustRightInd w:val="0"/>
        <w:spacing w:after="0" w:line="240" w:lineRule="auto"/>
        <w:jc w:val="both"/>
        <w:rPr>
          <w:rFonts w:ascii="NewAsterLTStd-SemiBold-SC750" w:hAnsi="NewAsterLTStd-SemiBold-SC750" w:cs="NewAsterLTStd-SemiBold-SC750"/>
          <w:b/>
          <w:bCs/>
          <w:i/>
          <w:u w:val="single"/>
        </w:rPr>
      </w:pPr>
      <w:r w:rsidRPr="004360DA">
        <w:rPr>
          <w:rFonts w:ascii="NewAsterLTStd-SemiBold-SC750" w:hAnsi="NewAsterLTStd-SemiBold-SC750" w:cs="NewAsterLTStd-SemiBold-SC750"/>
          <w:b/>
          <w:bCs/>
          <w:i/>
          <w:u w:val="single"/>
        </w:rPr>
        <w:t>Errores comunes</w:t>
      </w:r>
    </w:p>
    <w:p w:rsidR="00BA54D1" w:rsidRPr="004360DA" w:rsidRDefault="00BA54D1" w:rsidP="00D27183">
      <w:pPr>
        <w:autoSpaceDE w:val="0"/>
        <w:autoSpaceDN w:val="0"/>
        <w:adjustRightInd w:val="0"/>
        <w:spacing w:after="0" w:line="240" w:lineRule="auto"/>
        <w:jc w:val="both"/>
        <w:rPr>
          <w:rFonts w:ascii="NewAsterLTStd-SemiBold-SC750" w:hAnsi="NewAsterLTStd-SemiBold-SC750" w:cs="NewAsterLTStd-SemiBold-SC750"/>
          <w:b/>
          <w:bCs/>
          <w:i/>
          <w:u w:val="single"/>
        </w:rPr>
      </w:pPr>
    </w:p>
    <w:p w:rsidR="004360DA" w:rsidRPr="004A3401" w:rsidRDefault="004360D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4A3401">
        <w:rPr>
          <w:rFonts w:cs="NewAsterLTStd-Bold"/>
          <w:b/>
          <w:bCs/>
          <w:sz w:val="24"/>
          <w:szCs w:val="24"/>
          <w:u w:val="single"/>
        </w:rPr>
        <w:t>Estímulo discriminativo vs. Discriminar / Generalizar</w:t>
      </w:r>
      <w:r w:rsidRPr="004A3401">
        <w:rPr>
          <w:rFonts w:cs="NewAsterLTStd-Bold"/>
          <w:b/>
          <w:bCs/>
          <w:sz w:val="24"/>
          <w:szCs w:val="24"/>
        </w:rPr>
        <w:t xml:space="preserve">: </w:t>
      </w:r>
      <w:r w:rsidRPr="004A3401">
        <w:rPr>
          <w:rFonts w:cs="NewAsterLTStd"/>
          <w:sz w:val="24"/>
          <w:szCs w:val="24"/>
        </w:rPr>
        <w:t>Discriminar o generalizar</w:t>
      </w:r>
      <w:r w:rsidR="006457B4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 xml:space="preserve">son dos formas de describir el grado en el que ciertos </w:t>
      </w:r>
      <w:r w:rsidR="006457B4" w:rsidRPr="004A3401">
        <w:rPr>
          <w:rFonts w:cs="NewAsterLTStd"/>
          <w:sz w:val="24"/>
          <w:szCs w:val="24"/>
        </w:rPr>
        <w:t>estímulos</w:t>
      </w:r>
      <w:r w:rsidR="006457B4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>antecedentes ejercen control sobre determinadas conductas. Un evento</w:t>
      </w:r>
      <w:r w:rsidR="006457B4">
        <w:rPr>
          <w:rFonts w:cs="NewAsterLTStd"/>
          <w:sz w:val="24"/>
          <w:szCs w:val="24"/>
        </w:rPr>
        <w:t xml:space="preserve"> </w:t>
      </w:r>
      <w:r w:rsidR="006457B4" w:rsidRPr="004A3401">
        <w:rPr>
          <w:rFonts w:cs="NewAsterLTStd"/>
          <w:sz w:val="24"/>
          <w:szCs w:val="24"/>
        </w:rPr>
        <w:t>ejercerá</w:t>
      </w:r>
      <w:r w:rsidRPr="004A3401">
        <w:rPr>
          <w:rFonts w:cs="NewAsterLTStd"/>
          <w:sz w:val="24"/>
          <w:szCs w:val="24"/>
        </w:rPr>
        <w:t xml:space="preserve"> mayor control sobre una conducta cuanta menos </w:t>
      </w:r>
      <w:r w:rsidR="006457B4" w:rsidRPr="004A3401">
        <w:rPr>
          <w:rFonts w:cs="NewAsterLTStd"/>
          <w:sz w:val="24"/>
          <w:szCs w:val="24"/>
        </w:rPr>
        <w:t>generalización</w:t>
      </w:r>
    </w:p>
    <w:p w:rsidR="004360DA" w:rsidRDefault="004360D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4A3401">
        <w:rPr>
          <w:rFonts w:cs="NewAsterLTStd"/>
          <w:sz w:val="24"/>
          <w:szCs w:val="24"/>
        </w:rPr>
        <w:t>se observe, es decir, si esa conducta solo aparece ante ese estimulo y no</w:t>
      </w:r>
      <w:r w:rsidR="006457B4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 xml:space="preserve">ante otros (aunque se parezcan mucho) el sujeto </w:t>
      </w:r>
      <w:r w:rsidR="006457B4" w:rsidRPr="004A3401">
        <w:rPr>
          <w:rFonts w:cs="NewAsterLTStd"/>
          <w:sz w:val="24"/>
          <w:szCs w:val="24"/>
        </w:rPr>
        <w:t>está</w:t>
      </w:r>
      <w:r w:rsidRPr="004A3401">
        <w:rPr>
          <w:rFonts w:cs="NewAsterLTStd"/>
          <w:sz w:val="24"/>
          <w:szCs w:val="24"/>
        </w:rPr>
        <w:t xml:space="preserve"> demostrando que</w:t>
      </w:r>
      <w:r w:rsidR="006457B4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 xml:space="preserve">una elevada conducta discriminativa. No obstante, a todos los </w:t>
      </w:r>
      <w:r w:rsidR="006457B4" w:rsidRPr="004A3401">
        <w:rPr>
          <w:rFonts w:cs="NewAsterLTStd"/>
          <w:sz w:val="24"/>
          <w:szCs w:val="24"/>
        </w:rPr>
        <w:t>estímulos</w:t>
      </w:r>
      <w:r w:rsidR="006457B4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>que ejercen cierto control directo (no condicional) sobre alguna operante</w:t>
      </w:r>
      <w:r w:rsidR="006457B4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>se les denomina discriminativos (</w:t>
      </w:r>
      <w:proofErr w:type="spellStart"/>
      <w:r w:rsidRPr="004A3401">
        <w:rPr>
          <w:rFonts w:cs="NewAsterLTStd"/>
          <w:sz w:val="24"/>
          <w:szCs w:val="24"/>
        </w:rPr>
        <w:t>Ed</w:t>
      </w:r>
      <w:proofErr w:type="spellEnd"/>
      <w:r w:rsidRPr="004A3401">
        <w:rPr>
          <w:rFonts w:cs="NewAsterLTStd"/>
          <w:sz w:val="24"/>
          <w:szCs w:val="24"/>
        </w:rPr>
        <w:t>), independientemente de que ese control</w:t>
      </w:r>
      <w:r w:rsidR="006457B4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 xml:space="preserve">sea escaso o muy alto. Por tanto, los </w:t>
      </w:r>
      <w:r w:rsidR="006457B4" w:rsidRPr="004A3401">
        <w:rPr>
          <w:rFonts w:cs="NewAsterLTStd"/>
          <w:sz w:val="24"/>
          <w:szCs w:val="24"/>
        </w:rPr>
        <w:t>estímulos</w:t>
      </w:r>
      <w:r w:rsidRPr="004A3401">
        <w:rPr>
          <w:rFonts w:cs="NewAsterLTStd"/>
          <w:sz w:val="24"/>
          <w:szCs w:val="24"/>
        </w:rPr>
        <w:t xml:space="preserve"> discriminativos pueden</w:t>
      </w:r>
      <w:r w:rsidR="006457B4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 xml:space="preserve">discriminarse de la misma forma que pueden generalizarse, en </w:t>
      </w:r>
      <w:r w:rsidR="006457B4" w:rsidRPr="004A3401">
        <w:rPr>
          <w:rFonts w:cs="NewAsterLTStd"/>
          <w:sz w:val="24"/>
          <w:szCs w:val="24"/>
        </w:rPr>
        <w:t>función</w:t>
      </w:r>
      <w:r w:rsidRPr="004A3401">
        <w:rPr>
          <w:rFonts w:cs="NewAsterLTStd"/>
          <w:sz w:val="24"/>
          <w:szCs w:val="24"/>
        </w:rPr>
        <w:t xml:space="preserve"> de</w:t>
      </w:r>
      <w:r w:rsidR="006457B4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 xml:space="preserve">multitud de variables comentadas en este </w:t>
      </w:r>
      <w:r w:rsidR="006457B4" w:rsidRPr="004A3401">
        <w:rPr>
          <w:rFonts w:cs="NewAsterLTStd"/>
          <w:sz w:val="24"/>
          <w:szCs w:val="24"/>
        </w:rPr>
        <w:t>capítulo</w:t>
      </w:r>
      <w:r w:rsidRPr="004A3401">
        <w:rPr>
          <w:rFonts w:cs="NewAsterLTStd"/>
          <w:sz w:val="24"/>
          <w:szCs w:val="24"/>
        </w:rPr>
        <w:t>.</w:t>
      </w:r>
    </w:p>
    <w:p w:rsidR="006457B4" w:rsidRPr="004A3401" w:rsidRDefault="006457B4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4360DA" w:rsidRPr="004A3401" w:rsidRDefault="004360D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6457B4">
        <w:rPr>
          <w:rFonts w:cs="NewAsterLTStd-Bold"/>
          <w:b/>
          <w:bCs/>
          <w:sz w:val="24"/>
          <w:szCs w:val="24"/>
          <w:u w:val="single"/>
        </w:rPr>
        <w:lastRenderedPageBreak/>
        <w:t>¿Qué muestran los gradientes de generalización?</w:t>
      </w:r>
      <w:r w:rsidRPr="004A3401">
        <w:rPr>
          <w:rFonts w:cs="NewAsterLTStd-Bold"/>
          <w:b/>
          <w:bCs/>
          <w:sz w:val="24"/>
          <w:szCs w:val="24"/>
        </w:rPr>
        <w:t xml:space="preserve">: </w:t>
      </w:r>
      <w:r w:rsidRPr="004A3401">
        <w:rPr>
          <w:rFonts w:cs="NewAsterLTStd"/>
          <w:sz w:val="24"/>
          <w:szCs w:val="24"/>
        </w:rPr>
        <w:t xml:space="preserve">Los gradientes de </w:t>
      </w:r>
      <w:r w:rsidR="006457B4" w:rsidRPr="004A3401">
        <w:rPr>
          <w:rFonts w:cs="NewAsterLTStd"/>
          <w:sz w:val="24"/>
          <w:szCs w:val="24"/>
        </w:rPr>
        <w:t>generalización</w:t>
      </w:r>
      <w:r w:rsidR="006457B4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 xml:space="preserve">se forman a partir de la respuesta observada ante </w:t>
      </w:r>
      <w:r w:rsidR="006457B4" w:rsidRPr="004A3401">
        <w:rPr>
          <w:rFonts w:cs="NewAsterLTStd"/>
          <w:sz w:val="24"/>
          <w:szCs w:val="24"/>
        </w:rPr>
        <w:t>estímulos</w:t>
      </w:r>
      <w:r w:rsidR="006457B4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>de prueba que guardan un parecido decreciente con el E+ o el E- en una</w:t>
      </w:r>
      <w:r w:rsidR="006457B4">
        <w:rPr>
          <w:rFonts w:cs="NewAsterLTStd"/>
          <w:sz w:val="24"/>
          <w:szCs w:val="24"/>
        </w:rPr>
        <w:t xml:space="preserve"> </w:t>
      </w:r>
      <w:r w:rsidR="006457B4" w:rsidRPr="004A3401">
        <w:rPr>
          <w:rFonts w:cs="NewAsterLTStd"/>
          <w:sz w:val="24"/>
          <w:szCs w:val="24"/>
        </w:rPr>
        <w:t>dimensión</w:t>
      </w:r>
      <w:r w:rsidRPr="004A3401">
        <w:rPr>
          <w:rFonts w:cs="NewAsterLTStd"/>
          <w:sz w:val="24"/>
          <w:szCs w:val="24"/>
        </w:rPr>
        <w:t xml:space="preserve"> (</w:t>
      </w:r>
      <w:r w:rsidR="006457B4" w:rsidRPr="004A3401">
        <w:rPr>
          <w:rFonts w:cs="NewAsterLTStd"/>
          <w:sz w:val="24"/>
          <w:szCs w:val="24"/>
        </w:rPr>
        <w:t>manteniéndose</w:t>
      </w:r>
      <w:r w:rsidRPr="004A3401">
        <w:rPr>
          <w:rFonts w:cs="NewAsterLTStd"/>
          <w:sz w:val="24"/>
          <w:szCs w:val="24"/>
        </w:rPr>
        <w:t xml:space="preserve"> el resto de rasgos constantes). La forma de este</w:t>
      </w:r>
      <w:r w:rsidR="006457B4">
        <w:rPr>
          <w:rFonts w:cs="NewAsterLTStd"/>
          <w:sz w:val="24"/>
          <w:szCs w:val="24"/>
        </w:rPr>
        <w:t xml:space="preserve"> </w:t>
      </w:r>
    </w:p>
    <w:p w:rsidR="004360DA" w:rsidRDefault="004360D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4A3401">
        <w:rPr>
          <w:rFonts w:cs="NewAsterLTStd"/>
          <w:sz w:val="24"/>
          <w:szCs w:val="24"/>
        </w:rPr>
        <w:t>gradiente (plano o puntiagudo) nos informa sobre el grado de control que</w:t>
      </w:r>
      <w:r w:rsidR="006457B4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>ejerce el E+ o el E- sobre determinada conducta. Por tanto, nos permite</w:t>
      </w:r>
      <w:r w:rsidR="006457B4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 xml:space="preserve">determinar tanto el nivel de </w:t>
      </w:r>
      <w:r w:rsidR="006457B4" w:rsidRPr="004A3401">
        <w:rPr>
          <w:rFonts w:cs="NewAsterLTStd"/>
          <w:sz w:val="24"/>
          <w:szCs w:val="24"/>
        </w:rPr>
        <w:t>discriminación</w:t>
      </w:r>
      <w:r w:rsidRPr="004A3401">
        <w:rPr>
          <w:rFonts w:cs="NewAsterLTStd"/>
          <w:sz w:val="24"/>
          <w:szCs w:val="24"/>
        </w:rPr>
        <w:t xml:space="preserve"> como de </w:t>
      </w:r>
      <w:r w:rsidR="006457B4" w:rsidRPr="004A3401">
        <w:rPr>
          <w:rFonts w:cs="NewAsterLTStd"/>
          <w:sz w:val="24"/>
          <w:szCs w:val="24"/>
        </w:rPr>
        <w:t>generalización</w:t>
      </w:r>
      <w:r w:rsidRPr="004A3401">
        <w:rPr>
          <w:rFonts w:cs="NewAsterLTStd"/>
          <w:sz w:val="24"/>
          <w:szCs w:val="24"/>
        </w:rPr>
        <w:t>.</w:t>
      </w:r>
      <w:r w:rsidR="006457B4">
        <w:rPr>
          <w:rFonts w:cs="NewAsterLTStd"/>
          <w:sz w:val="24"/>
          <w:szCs w:val="24"/>
        </w:rPr>
        <w:t xml:space="preserve"> </w:t>
      </w:r>
    </w:p>
    <w:p w:rsidR="006457B4" w:rsidRPr="004A3401" w:rsidRDefault="006457B4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4360DA" w:rsidRPr="004A3401" w:rsidRDefault="004360D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4A3401">
        <w:rPr>
          <w:rFonts w:cs="NewAsterLTStd-Bold"/>
          <w:b/>
          <w:bCs/>
          <w:sz w:val="24"/>
          <w:szCs w:val="24"/>
          <w:u w:val="single"/>
        </w:rPr>
        <w:t>Estímulo Condicional vs. Estímulo Condicionado</w:t>
      </w:r>
      <w:r w:rsidRPr="004A3401">
        <w:rPr>
          <w:rFonts w:cs="NewAsterLTStd-Bold"/>
          <w:b/>
          <w:bCs/>
          <w:sz w:val="24"/>
          <w:szCs w:val="24"/>
        </w:rPr>
        <w:t xml:space="preserve">: </w:t>
      </w:r>
      <w:r w:rsidRPr="004A3401">
        <w:rPr>
          <w:rFonts w:cs="NewAsterLTStd"/>
          <w:sz w:val="24"/>
          <w:szCs w:val="24"/>
        </w:rPr>
        <w:t xml:space="preserve">Se denominan </w:t>
      </w:r>
      <w:r w:rsidR="006457B4" w:rsidRPr="004A3401">
        <w:rPr>
          <w:rFonts w:cs="NewAsterLTStd"/>
          <w:sz w:val="24"/>
          <w:szCs w:val="24"/>
        </w:rPr>
        <w:t>Estímulos</w:t>
      </w:r>
      <w:r w:rsidR="006457B4">
        <w:rPr>
          <w:rFonts w:cs="NewAsterLTStd"/>
          <w:sz w:val="24"/>
          <w:szCs w:val="24"/>
        </w:rPr>
        <w:t xml:space="preserve"> </w:t>
      </w:r>
      <w:proofErr w:type="spellStart"/>
      <w:r w:rsidRPr="004A3401">
        <w:rPr>
          <w:rFonts w:cs="NewAsterLTStd"/>
          <w:sz w:val="24"/>
          <w:szCs w:val="24"/>
        </w:rPr>
        <w:t>CondicionaDOS</w:t>
      </w:r>
      <w:proofErr w:type="spellEnd"/>
      <w:r w:rsidRPr="004A3401">
        <w:rPr>
          <w:rFonts w:cs="NewAsterLTStd"/>
          <w:sz w:val="24"/>
          <w:szCs w:val="24"/>
        </w:rPr>
        <w:t xml:space="preserve"> a aquellos eventos que han adquirido alguna propiedad</w:t>
      </w:r>
      <w:r w:rsidR="006457B4">
        <w:rPr>
          <w:rFonts w:cs="NewAsterLTStd"/>
          <w:sz w:val="24"/>
          <w:szCs w:val="24"/>
        </w:rPr>
        <w:t xml:space="preserve"> </w:t>
      </w:r>
      <w:proofErr w:type="spellStart"/>
      <w:r w:rsidRPr="004A3401">
        <w:rPr>
          <w:rFonts w:cs="NewAsterLTStd"/>
          <w:sz w:val="24"/>
          <w:szCs w:val="24"/>
        </w:rPr>
        <w:t>elicitadora</w:t>
      </w:r>
      <w:proofErr w:type="spellEnd"/>
      <w:r w:rsidRPr="004A3401">
        <w:rPr>
          <w:rFonts w:cs="NewAsterLTStd"/>
          <w:sz w:val="24"/>
          <w:szCs w:val="24"/>
        </w:rPr>
        <w:t xml:space="preserve"> por su emparejamiento con otro estimulo que ya </w:t>
      </w:r>
      <w:r w:rsidR="006457B4" w:rsidRPr="004A3401">
        <w:rPr>
          <w:rFonts w:cs="NewAsterLTStd"/>
          <w:sz w:val="24"/>
          <w:szCs w:val="24"/>
        </w:rPr>
        <w:t>poseía</w:t>
      </w:r>
      <w:r w:rsidRPr="004A3401">
        <w:rPr>
          <w:rFonts w:cs="NewAsterLTStd"/>
          <w:sz w:val="24"/>
          <w:szCs w:val="24"/>
        </w:rPr>
        <w:t xml:space="preserve"> esa</w:t>
      </w:r>
      <w:r w:rsidR="006457B4">
        <w:rPr>
          <w:rFonts w:cs="NewAsterLTStd"/>
          <w:sz w:val="24"/>
          <w:szCs w:val="24"/>
        </w:rPr>
        <w:t xml:space="preserve"> </w:t>
      </w:r>
      <w:r w:rsidR="006457B4" w:rsidRPr="004A3401">
        <w:rPr>
          <w:rFonts w:cs="NewAsterLTStd"/>
          <w:sz w:val="24"/>
          <w:szCs w:val="24"/>
        </w:rPr>
        <w:t>característica</w:t>
      </w:r>
      <w:r w:rsidRPr="004A3401">
        <w:rPr>
          <w:rFonts w:cs="NewAsterLTStd"/>
          <w:sz w:val="24"/>
          <w:szCs w:val="24"/>
        </w:rPr>
        <w:t>, ya sea un Estimulo Incondicionado (EI) u otro Estimulo</w:t>
      </w:r>
    </w:p>
    <w:p w:rsidR="004360DA" w:rsidRPr="004A3401" w:rsidRDefault="004360D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4A3401">
        <w:rPr>
          <w:rFonts w:cs="NewAsterLTStd"/>
          <w:sz w:val="24"/>
          <w:szCs w:val="24"/>
        </w:rPr>
        <w:t xml:space="preserve">Condicionado (EC). Los </w:t>
      </w:r>
      <w:r w:rsidR="006457B4" w:rsidRPr="004A3401">
        <w:rPr>
          <w:rFonts w:cs="NewAsterLTStd"/>
          <w:sz w:val="24"/>
          <w:szCs w:val="24"/>
        </w:rPr>
        <w:t>estímulos</w:t>
      </w:r>
      <w:r w:rsidRPr="004A3401">
        <w:rPr>
          <w:rFonts w:cs="NewAsterLTStd"/>
          <w:sz w:val="24"/>
          <w:szCs w:val="24"/>
        </w:rPr>
        <w:t xml:space="preserve"> </w:t>
      </w:r>
      <w:proofErr w:type="spellStart"/>
      <w:r w:rsidRPr="004A3401">
        <w:rPr>
          <w:rFonts w:cs="NewAsterLTStd"/>
          <w:sz w:val="24"/>
          <w:szCs w:val="24"/>
        </w:rPr>
        <w:t>CondicionaLES</w:t>
      </w:r>
      <w:proofErr w:type="spellEnd"/>
      <w:r w:rsidRPr="004A3401">
        <w:rPr>
          <w:rFonts w:cs="NewAsterLTStd"/>
          <w:sz w:val="24"/>
          <w:szCs w:val="24"/>
        </w:rPr>
        <w:t>, sin embargo, son eventos</w:t>
      </w:r>
      <w:r w:rsidR="006457B4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>cuyo control sobre la conducta es operante, no Respondiente (</w:t>
      </w:r>
      <w:r w:rsidR="006457B4" w:rsidRPr="004A3401">
        <w:rPr>
          <w:rFonts w:cs="NewAsterLTStd"/>
          <w:sz w:val="24"/>
          <w:szCs w:val="24"/>
        </w:rPr>
        <w:t>Clásico</w:t>
      </w:r>
      <w:r w:rsidR="006457B4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 xml:space="preserve">o </w:t>
      </w:r>
      <w:proofErr w:type="spellStart"/>
      <w:r w:rsidRPr="004A3401">
        <w:rPr>
          <w:rFonts w:cs="NewAsterLTStd"/>
          <w:sz w:val="24"/>
          <w:szCs w:val="24"/>
        </w:rPr>
        <w:t>Pavloviano</w:t>
      </w:r>
      <w:proofErr w:type="spellEnd"/>
      <w:r w:rsidRPr="004A3401">
        <w:rPr>
          <w:rFonts w:cs="NewAsterLTStd"/>
          <w:sz w:val="24"/>
          <w:szCs w:val="24"/>
        </w:rPr>
        <w:t xml:space="preserve">). Son aquellos eventos que modifican la </w:t>
      </w:r>
      <w:r w:rsidR="006457B4" w:rsidRPr="004A3401">
        <w:rPr>
          <w:rFonts w:cs="NewAsterLTStd"/>
          <w:sz w:val="24"/>
          <w:szCs w:val="24"/>
        </w:rPr>
        <w:t>función</w:t>
      </w:r>
      <w:r w:rsidRPr="004A3401">
        <w:rPr>
          <w:rFonts w:cs="NewAsterLTStd"/>
          <w:sz w:val="24"/>
          <w:szCs w:val="24"/>
        </w:rPr>
        <w:t xml:space="preserve"> positiva o</w:t>
      </w:r>
      <w:r w:rsidR="006457B4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 xml:space="preserve">negativa de los </w:t>
      </w:r>
      <w:r w:rsidR="006457B4" w:rsidRPr="004A3401">
        <w:rPr>
          <w:rFonts w:cs="NewAsterLTStd"/>
          <w:sz w:val="24"/>
          <w:szCs w:val="24"/>
        </w:rPr>
        <w:t>estímulos</w:t>
      </w:r>
      <w:r w:rsidRPr="004A3401">
        <w:rPr>
          <w:rFonts w:cs="NewAsterLTStd"/>
          <w:sz w:val="24"/>
          <w:szCs w:val="24"/>
        </w:rPr>
        <w:t xml:space="preserve"> discriminativos, es decir, los eventos que </w:t>
      </w:r>
      <w:proofErr w:type="spellStart"/>
      <w:r w:rsidRPr="004A3401">
        <w:rPr>
          <w:rFonts w:cs="NewAsterLTStd"/>
          <w:sz w:val="24"/>
          <w:szCs w:val="24"/>
        </w:rPr>
        <w:t>anaden</w:t>
      </w:r>
      <w:proofErr w:type="spellEnd"/>
    </w:p>
    <w:p w:rsidR="004360DA" w:rsidRPr="004A3401" w:rsidRDefault="004360D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4A3401">
        <w:rPr>
          <w:rFonts w:cs="NewAsterLTStd"/>
          <w:sz w:val="24"/>
          <w:szCs w:val="24"/>
        </w:rPr>
        <w:t xml:space="preserve">un </w:t>
      </w:r>
      <w:r w:rsidR="006457B4" w:rsidRPr="004A3401">
        <w:rPr>
          <w:rFonts w:cs="NewAsterLTStd"/>
          <w:sz w:val="24"/>
          <w:szCs w:val="24"/>
        </w:rPr>
        <w:t>término</w:t>
      </w:r>
      <w:r w:rsidRPr="004A3401">
        <w:rPr>
          <w:rFonts w:cs="NewAsterLTStd"/>
          <w:sz w:val="24"/>
          <w:szCs w:val="24"/>
        </w:rPr>
        <w:t xml:space="preserve"> mas a la contingencia operante </w:t>
      </w:r>
      <w:r w:rsidR="006457B4" w:rsidRPr="004A3401">
        <w:rPr>
          <w:rFonts w:cs="NewAsterLTStd"/>
          <w:sz w:val="24"/>
          <w:szCs w:val="24"/>
        </w:rPr>
        <w:t>mínima</w:t>
      </w:r>
      <w:r w:rsidRPr="004A3401">
        <w:rPr>
          <w:rFonts w:cs="NewAsterLTStd"/>
          <w:sz w:val="24"/>
          <w:szCs w:val="24"/>
        </w:rPr>
        <w:t xml:space="preserve"> de tres </w:t>
      </w:r>
      <w:r w:rsidR="006457B4" w:rsidRPr="004A3401">
        <w:rPr>
          <w:rFonts w:cs="NewAsterLTStd"/>
          <w:sz w:val="24"/>
          <w:szCs w:val="24"/>
        </w:rPr>
        <w:t>términos</w:t>
      </w:r>
      <w:r w:rsidRPr="004A3401">
        <w:rPr>
          <w:rFonts w:cs="NewAsterLTStd"/>
          <w:sz w:val="24"/>
          <w:szCs w:val="24"/>
        </w:rPr>
        <w:t xml:space="preserve">, </w:t>
      </w:r>
      <w:r w:rsidR="006457B4" w:rsidRPr="004A3401">
        <w:rPr>
          <w:rFonts w:cs="NewAsterLTStd"/>
          <w:sz w:val="24"/>
          <w:szCs w:val="24"/>
        </w:rPr>
        <w:t>convirtiéndola</w:t>
      </w:r>
      <w:r w:rsidR="006457B4">
        <w:rPr>
          <w:rFonts w:cs="NewAsterLTStd"/>
          <w:sz w:val="24"/>
          <w:szCs w:val="24"/>
        </w:rPr>
        <w:t xml:space="preserve"> </w:t>
      </w:r>
      <w:r w:rsidRPr="004A3401">
        <w:rPr>
          <w:rFonts w:cs="NewAsterLTStd"/>
          <w:sz w:val="24"/>
          <w:szCs w:val="24"/>
        </w:rPr>
        <w:t>en condicional.</w:t>
      </w:r>
    </w:p>
    <w:p w:rsidR="004360DA" w:rsidRDefault="004360DA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</w:rPr>
      </w:pPr>
    </w:p>
    <w:p w:rsidR="00BA54D1" w:rsidRPr="00D27183" w:rsidRDefault="00BA54D1" w:rsidP="00D27183">
      <w:pPr>
        <w:autoSpaceDE w:val="0"/>
        <w:autoSpaceDN w:val="0"/>
        <w:adjustRightInd w:val="0"/>
        <w:spacing w:after="0" w:line="240" w:lineRule="auto"/>
        <w:jc w:val="both"/>
        <w:rPr>
          <w:rFonts w:ascii="NewAsterLTStd-SemiBold-SC750" w:hAnsi="NewAsterLTStd-SemiBold-SC750" w:cs="NewAsterLTStd-SemiBold-SC750"/>
          <w:b/>
          <w:bCs/>
          <w:sz w:val="28"/>
          <w:szCs w:val="28"/>
        </w:rPr>
      </w:pPr>
      <w:r w:rsidRPr="00D27183">
        <w:rPr>
          <w:rFonts w:ascii="NewAsterLTStd-SemiBold-SC750" w:hAnsi="NewAsterLTStd-SemiBold-SC750" w:cs="NewAsterLTStd-SemiBold-SC750"/>
          <w:b/>
          <w:bCs/>
          <w:sz w:val="28"/>
          <w:szCs w:val="28"/>
        </w:rPr>
        <w:t>Psicología del aprendizaje. Tema 7</w:t>
      </w:r>
    </w:p>
    <w:p w:rsidR="00BA54D1" w:rsidRPr="00DC7705" w:rsidRDefault="00BA54D1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-SemiBold-SC750"/>
          <w:b/>
          <w:bCs/>
          <w:i/>
          <w:sz w:val="24"/>
          <w:szCs w:val="24"/>
          <w:u w:val="single"/>
        </w:rPr>
      </w:pPr>
    </w:p>
    <w:p w:rsidR="00BA54D1" w:rsidRPr="00DC7705" w:rsidRDefault="00BA54D1" w:rsidP="00D27183">
      <w:pPr>
        <w:autoSpaceDE w:val="0"/>
        <w:autoSpaceDN w:val="0"/>
        <w:adjustRightInd w:val="0"/>
        <w:spacing w:after="0" w:line="240" w:lineRule="auto"/>
        <w:jc w:val="both"/>
        <w:rPr>
          <w:rFonts w:ascii="NewAsterLTStd-SemiBold-SC750" w:hAnsi="NewAsterLTStd-SemiBold-SC750" w:cs="NewAsterLTStd-SemiBold-SC750"/>
          <w:b/>
          <w:bCs/>
          <w:i/>
          <w:u w:val="single"/>
        </w:rPr>
      </w:pPr>
      <w:r w:rsidRPr="00DC7705">
        <w:rPr>
          <w:rFonts w:ascii="NewAsterLTStd-SemiBold-SC750" w:hAnsi="NewAsterLTStd-SemiBold-SC750" w:cs="NewAsterLTStd-SemiBold-SC750"/>
          <w:b/>
          <w:bCs/>
          <w:i/>
          <w:u w:val="single"/>
        </w:rPr>
        <w:t>Conocimientos previos</w:t>
      </w:r>
    </w:p>
    <w:p w:rsidR="00BA54D1" w:rsidRPr="00DC7705" w:rsidRDefault="00BA54D1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BA54D1" w:rsidRDefault="00BA54D1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proofErr w:type="spellStart"/>
      <w:r w:rsidRPr="006457B4">
        <w:rPr>
          <w:rFonts w:cs="NewAsterLTStd-Bold"/>
          <w:b/>
          <w:bCs/>
          <w:sz w:val="24"/>
          <w:szCs w:val="24"/>
          <w:u w:val="single"/>
        </w:rPr>
        <w:t>Ed</w:t>
      </w:r>
      <w:proofErr w:type="spellEnd"/>
      <w:r w:rsidRPr="006457B4">
        <w:rPr>
          <w:rFonts w:cs="NewAsterLTStd-Bold"/>
          <w:b/>
          <w:bCs/>
          <w:sz w:val="24"/>
          <w:szCs w:val="24"/>
          <w:u w:val="single"/>
        </w:rPr>
        <w:t xml:space="preserve">+ y </w:t>
      </w:r>
      <w:proofErr w:type="spellStart"/>
      <w:r w:rsidRPr="006457B4">
        <w:rPr>
          <w:rFonts w:cs="NewAsterLTStd-Bold"/>
          <w:b/>
          <w:bCs/>
          <w:sz w:val="24"/>
          <w:szCs w:val="24"/>
          <w:u w:val="single"/>
        </w:rPr>
        <w:t>Ed</w:t>
      </w:r>
      <w:proofErr w:type="spellEnd"/>
      <w:r w:rsidRPr="006457B4">
        <w:rPr>
          <w:rFonts w:cs="NewAsterLTStd-Bold"/>
          <w:b/>
          <w:bCs/>
          <w:sz w:val="24"/>
          <w:szCs w:val="24"/>
          <w:u w:val="single"/>
        </w:rPr>
        <w:t>-</w:t>
      </w:r>
      <w:r w:rsidRPr="00BA54D1">
        <w:rPr>
          <w:rFonts w:cs="NewAsterLTStd-Bold"/>
          <w:b/>
          <w:bCs/>
          <w:sz w:val="24"/>
          <w:szCs w:val="24"/>
        </w:rPr>
        <w:t xml:space="preserve">. </w:t>
      </w:r>
      <w:r w:rsidRPr="00BA54D1">
        <w:rPr>
          <w:rFonts w:cs="NewAsterLTStd"/>
          <w:sz w:val="24"/>
          <w:szCs w:val="24"/>
        </w:rPr>
        <w:t>Son estímulos discriminativos (</w:t>
      </w:r>
      <w:proofErr w:type="spellStart"/>
      <w:r w:rsidRPr="00BA54D1">
        <w:rPr>
          <w:rFonts w:cs="NewAsterLTStd"/>
          <w:sz w:val="24"/>
          <w:szCs w:val="24"/>
        </w:rPr>
        <w:t>Ed</w:t>
      </w:r>
      <w:proofErr w:type="spellEnd"/>
      <w:r w:rsidRPr="00BA54D1">
        <w:rPr>
          <w:rFonts w:cs="NewAsterLTStd"/>
          <w:sz w:val="24"/>
          <w:szCs w:val="24"/>
        </w:rPr>
        <w:t>) aquellos que han adquirido</w:t>
      </w:r>
      <w:r w:rsidR="006457B4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cierto control sobre la emisión de determinada conducta debido a que su</w:t>
      </w:r>
      <w:r w:rsidR="006457B4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presencia ha correlacionado con su refuerzo (</w:t>
      </w:r>
      <w:proofErr w:type="spellStart"/>
      <w:r w:rsidRPr="00BA54D1">
        <w:rPr>
          <w:rFonts w:cs="NewAsterLTStd"/>
          <w:sz w:val="24"/>
          <w:szCs w:val="24"/>
        </w:rPr>
        <w:t>Ed</w:t>
      </w:r>
      <w:proofErr w:type="spellEnd"/>
      <w:r w:rsidRPr="00BA54D1">
        <w:rPr>
          <w:rFonts w:cs="NewAsterLTStd"/>
          <w:sz w:val="24"/>
          <w:szCs w:val="24"/>
        </w:rPr>
        <w:t>+) o con su castigo/extinción</w:t>
      </w:r>
      <w:r w:rsidR="006457B4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(</w:t>
      </w:r>
      <w:proofErr w:type="spellStart"/>
      <w:r w:rsidRPr="00BA54D1">
        <w:rPr>
          <w:rFonts w:cs="NewAsterLTStd"/>
          <w:sz w:val="24"/>
          <w:szCs w:val="24"/>
        </w:rPr>
        <w:t>Ed</w:t>
      </w:r>
      <w:proofErr w:type="spellEnd"/>
      <w:r w:rsidRPr="00BA54D1">
        <w:rPr>
          <w:rFonts w:cs="NewAsterLTStd"/>
          <w:sz w:val="24"/>
          <w:szCs w:val="24"/>
        </w:rPr>
        <w:t>-).</w:t>
      </w:r>
    </w:p>
    <w:p w:rsidR="006457B4" w:rsidRPr="00BA54D1" w:rsidRDefault="006457B4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BA54D1" w:rsidRDefault="00BA54D1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proofErr w:type="spellStart"/>
      <w:r w:rsidRPr="006457B4">
        <w:rPr>
          <w:rFonts w:cs="NewAsterLTStd-Bold"/>
          <w:b/>
          <w:bCs/>
          <w:sz w:val="24"/>
          <w:szCs w:val="24"/>
          <w:u w:val="single"/>
        </w:rPr>
        <w:t>Elicitar</w:t>
      </w:r>
      <w:proofErr w:type="spellEnd"/>
      <w:r w:rsidRPr="006457B4">
        <w:rPr>
          <w:rFonts w:cs="NewAsterLTStd-Bold"/>
          <w:b/>
          <w:bCs/>
          <w:sz w:val="24"/>
          <w:szCs w:val="24"/>
          <w:u w:val="single"/>
        </w:rPr>
        <w:t xml:space="preserve"> y Emitir</w:t>
      </w:r>
      <w:r w:rsidRPr="00BA54D1">
        <w:rPr>
          <w:rFonts w:cs="NewAsterLTStd-Bold"/>
          <w:b/>
          <w:bCs/>
          <w:sz w:val="24"/>
          <w:szCs w:val="24"/>
        </w:rPr>
        <w:t xml:space="preserve">. </w:t>
      </w:r>
      <w:r w:rsidRPr="00BA54D1">
        <w:rPr>
          <w:rFonts w:cs="NewAsterLTStd"/>
          <w:sz w:val="24"/>
          <w:szCs w:val="24"/>
        </w:rPr>
        <w:t>La conducta que es provocada de una manera refleja por un</w:t>
      </w:r>
      <w:r w:rsidR="006457B4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 xml:space="preserve">evento antecedente se considera </w:t>
      </w:r>
      <w:proofErr w:type="spellStart"/>
      <w:r w:rsidRPr="00BA54D1">
        <w:rPr>
          <w:rFonts w:cs="NewAsterLTStd"/>
          <w:sz w:val="24"/>
          <w:szCs w:val="24"/>
        </w:rPr>
        <w:t>elicitada</w:t>
      </w:r>
      <w:proofErr w:type="spellEnd"/>
      <w:r w:rsidRPr="00BA54D1">
        <w:rPr>
          <w:rFonts w:cs="NewAsterLTStd"/>
          <w:sz w:val="24"/>
          <w:szCs w:val="24"/>
        </w:rPr>
        <w:t>, ya sea de manera innata (RI) o</w:t>
      </w:r>
      <w:r w:rsidR="006457B4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aprendida (RC). La conducta emitida (operante o instrumental) depende de</w:t>
      </w:r>
      <w:r w:rsidR="006457B4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las consecuencias que le han seguido en el pasado.</w:t>
      </w:r>
    </w:p>
    <w:p w:rsidR="006457B4" w:rsidRPr="00BA54D1" w:rsidRDefault="006457B4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BA54D1" w:rsidRDefault="00BA54D1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6457B4">
        <w:rPr>
          <w:rFonts w:cs="NewAsterLTStd-Bold"/>
          <w:b/>
          <w:bCs/>
          <w:sz w:val="24"/>
          <w:szCs w:val="24"/>
          <w:u w:val="single"/>
        </w:rPr>
        <w:t>Ensayos discretos y Operante libre</w:t>
      </w:r>
      <w:r w:rsidRPr="00BA54D1">
        <w:rPr>
          <w:rFonts w:cs="NewAsterLTStd-Bold"/>
          <w:b/>
          <w:bCs/>
          <w:sz w:val="24"/>
          <w:szCs w:val="24"/>
        </w:rPr>
        <w:t xml:space="preserve">. </w:t>
      </w:r>
      <w:r w:rsidRPr="00BA54D1">
        <w:rPr>
          <w:rFonts w:cs="NewAsterLTStd"/>
          <w:sz w:val="24"/>
          <w:szCs w:val="24"/>
        </w:rPr>
        <w:t>Se considera que un estudio está utilizando</w:t>
      </w:r>
      <w:r w:rsidR="006457B4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ensayos discretos cuando sólo se permite que la respuesta aparezca</w:t>
      </w:r>
      <w:r w:rsidR="006457B4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una vez por ensayo. De esta manera el experimentador puede controlar el</w:t>
      </w:r>
      <w:r w:rsidR="006457B4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momento y la frecuencia de emisión de la operante. El uso de un método</w:t>
      </w:r>
      <w:r w:rsidR="006457B4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de operante libre implica que el sujeto pueda repetir la respuesta sin restricciones</w:t>
      </w:r>
      <w:r w:rsidR="006457B4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a lo largo de la sesión, sin que el experimentador intervenga al</w:t>
      </w:r>
      <w:r w:rsidR="006457B4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finalizar cada ensayo.</w:t>
      </w:r>
    </w:p>
    <w:p w:rsidR="006457B4" w:rsidRPr="00BA54D1" w:rsidRDefault="006457B4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BA54D1" w:rsidRPr="00BA54D1" w:rsidRDefault="00BA54D1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6457B4">
        <w:rPr>
          <w:rFonts w:cs="NewAsterLTStd-Bold"/>
          <w:b/>
          <w:bCs/>
          <w:sz w:val="24"/>
          <w:szCs w:val="24"/>
          <w:u w:val="single"/>
        </w:rPr>
        <w:t>Filogenia y Ontogenia</w:t>
      </w:r>
      <w:r w:rsidRPr="00BA54D1">
        <w:rPr>
          <w:rFonts w:cs="NewAsterLTStd-Bold"/>
          <w:b/>
          <w:bCs/>
          <w:sz w:val="24"/>
          <w:szCs w:val="24"/>
        </w:rPr>
        <w:t xml:space="preserve">. </w:t>
      </w:r>
      <w:r w:rsidRPr="00BA54D1">
        <w:rPr>
          <w:rFonts w:cs="NewAsterLTStd"/>
          <w:sz w:val="24"/>
          <w:szCs w:val="24"/>
        </w:rPr>
        <w:t>La filogénesis del comportamiento se refiere a los cambios</w:t>
      </w:r>
      <w:r w:rsidR="006457B4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producidos en el repertorio conductual innato de una especie debido</w:t>
      </w:r>
      <w:r w:rsidR="006457B4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a procesos de selección natural. La ontogénesis del comportamiento, sin</w:t>
      </w:r>
      <w:r w:rsidR="006457B4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embargo, alude a los cambios en el repertorio conductual de un individuo</w:t>
      </w:r>
    </w:p>
    <w:p w:rsidR="00BA54D1" w:rsidRDefault="00BA54D1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A54D1">
        <w:rPr>
          <w:rFonts w:cs="NewAsterLTStd"/>
          <w:sz w:val="24"/>
          <w:szCs w:val="24"/>
        </w:rPr>
        <w:t>generados por su experiencia.</w:t>
      </w:r>
    </w:p>
    <w:p w:rsidR="006457B4" w:rsidRPr="00BA54D1" w:rsidRDefault="006457B4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BA54D1" w:rsidRDefault="00BA54D1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6457B4">
        <w:rPr>
          <w:rFonts w:cs="NewAsterLTStd-Bold"/>
          <w:b/>
          <w:bCs/>
          <w:sz w:val="24"/>
          <w:szCs w:val="24"/>
          <w:u w:val="single"/>
        </w:rPr>
        <w:t>ISI e ITI</w:t>
      </w:r>
      <w:r w:rsidRPr="00BA54D1">
        <w:rPr>
          <w:rFonts w:cs="NewAsterLTStd-Bold"/>
          <w:b/>
          <w:bCs/>
          <w:sz w:val="24"/>
          <w:szCs w:val="24"/>
        </w:rPr>
        <w:t xml:space="preserve">. </w:t>
      </w:r>
      <w:r w:rsidRPr="00BA54D1">
        <w:rPr>
          <w:rFonts w:cs="NewAsterLTStd"/>
          <w:sz w:val="24"/>
          <w:szCs w:val="24"/>
        </w:rPr>
        <w:t xml:space="preserve">Se define como intervalo entre estímulos (inter </w:t>
      </w:r>
      <w:proofErr w:type="spellStart"/>
      <w:r w:rsidRPr="00BA54D1">
        <w:rPr>
          <w:rFonts w:cs="NewAsterLTStd"/>
          <w:sz w:val="24"/>
          <w:szCs w:val="24"/>
        </w:rPr>
        <w:t>stimulus</w:t>
      </w:r>
      <w:proofErr w:type="spellEnd"/>
      <w:r w:rsidRPr="00BA54D1">
        <w:rPr>
          <w:rFonts w:cs="NewAsterLTStd"/>
          <w:sz w:val="24"/>
          <w:szCs w:val="24"/>
        </w:rPr>
        <w:t xml:space="preserve"> </w:t>
      </w:r>
      <w:proofErr w:type="spellStart"/>
      <w:r w:rsidRPr="00BA54D1">
        <w:rPr>
          <w:rFonts w:cs="NewAsterLTStd"/>
          <w:sz w:val="24"/>
          <w:szCs w:val="24"/>
        </w:rPr>
        <w:t>interval</w:t>
      </w:r>
      <w:proofErr w:type="spellEnd"/>
      <w:r w:rsidRPr="00BA54D1">
        <w:rPr>
          <w:rFonts w:cs="NewAsterLTStd"/>
          <w:sz w:val="24"/>
          <w:szCs w:val="24"/>
        </w:rPr>
        <w:t>, ISI)</w:t>
      </w:r>
      <w:r w:rsidR="006457B4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al tiempo que transcurre entre la aparición de un determinado estímulo</w:t>
      </w:r>
      <w:r w:rsidR="006457B4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(frecuentemente un EC) y la aparición de otro (frecuentemente un EI). El</w:t>
      </w:r>
      <w:r w:rsidR="006457B4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 xml:space="preserve">intervalo entre ensayos (inter trial </w:t>
      </w:r>
      <w:proofErr w:type="spellStart"/>
      <w:r w:rsidRPr="00BA54D1">
        <w:rPr>
          <w:rFonts w:cs="NewAsterLTStd"/>
          <w:sz w:val="24"/>
          <w:szCs w:val="24"/>
        </w:rPr>
        <w:t>interval</w:t>
      </w:r>
      <w:proofErr w:type="spellEnd"/>
      <w:r w:rsidRPr="00BA54D1">
        <w:rPr>
          <w:rFonts w:cs="NewAsterLTStd"/>
          <w:sz w:val="24"/>
          <w:szCs w:val="24"/>
        </w:rPr>
        <w:t>, ITI) es el tiempo que transcurre</w:t>
      </w:r>
      <w:r w:rsidR="006457B4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desde la finalización de un ensayo (al cerrarse el comedero, por ejemplo) y</w:t>
      </w:r>
      <w:r w:rsidR="006457B4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el comienzo del siguiente. Suele ser más largo que el ISI.</w:t>
      </w:r>
    </w:p>
    <w:p w:rsidR="006457B4" w:rsidRPr="00BA54D1" w:rsidRDefault="006457B4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BA54D1" w:rsidRPr="00D27183" w:rsidRDefault="00BA54D1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6457B4">
        <w:rPr>
          <w:rFonts w:cs="NewAsterLTStd-Bold"/>
          <w:b/>
          <w:bCs/>
          <w:sz w:val="24"/>
          <w:szCs w:val="24"/>
          <w:u w:val="single"/>
        </w:rPr>
        <w:t>Topografía y Función.</w:t>
      </w:r>
      <w:r w:rsidRPr="00BA54D1">
        <w:rPr>
          <w:rFonts w:cs="NewAsterLTStd-Bold"/>
          <w:b/>
          <w:bCs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La topografía de una respuesta es el conjunto de sus</w:t>
      </w:r>
      <w:r w:rsidR="006457B4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propiedades físicas, tales como la velocidad con la que se emite, dirección,</w:t>
      </w:r>
      <w:r w:rsidR="006457B4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músculos que intervienen, etc. Su función depende del papel que juega en</w:t>
      </w:r>
      <w:r w:rsidR="006457B4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relación con los eventos que le anteceden y/o le siguen.</w:t>
      </w:r>
    </w:p>
    <w:p w:rsidR="00BA54D1" w:rsidRDefault="00BA54D1" w:rsidP="00D27183">
      <w:pPr>
        <w:autoSpaceDE w:val="0"/>
        <w:autoSpaceDN w:val="0"/>
        <w:adjustRightInd w:val="0"/>
        <w:spacing w:after="0" w:line="240" w:lineRule="auto"/>
        <w:jc w:val="both"/>
        <w:rPr>
          <w:rFonts w:ascii="NewAsterLTStd-SemiBold-SC750" w:hAnsi="NewAsterLTStd-SemiBold-SC750" w:cs="NewAsterLTStd-SemiBold-SC750"/>
          <w:b/>
          <w:bCs/>
          <w:i/>
          <w:u w:val="single"/>
        </w:rPr>
      </w:pPr>
      <w:r w:rsidRPr="00DC7705">
        <w:rPr>
          <w:rFonts w:ascii="NewAsterLTStd-SemiBold-SC750" w:hAnsi="NewAsterLTStd-SemiBold-SC750" w:cs="NewAsterLTStd-SemiBold-SC750"/>
          <w:b/>
          <w:bCs/>
          <w:i/>
          <w:u w:val="single"/>
        </w:rPr>
        <w:lastRenderedPageBreak/>
        <w:t>Términos destacados</w:t>
      </w:r>
    </w:p>
    <w:p w:rsidR="00BA54D1" w:rsidRDefault="00BA54D1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-Bold"/>
          <w:bCs/>
          <w:sz w:val="24"/>
          <w:szCs w:val="24"/>
        </w:rPr>
      </w:pPr>
    </w:p>
    <w:p w:rsidR="00BA54D1" w:rsidRDefault="00BA54D1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6457B4">
        <w:rPr>
          <w:rFonts w:cs="NewAsterLTStd-Bold"/>
          <w:b/>
          <w:bCs/>
          <w:sz w:val="24"/>
          <w:szCs w:val="24"/>
          <w:u w:val="single"/>
        </w:rPr>
        <w:t>Castigo positivo:</w:t>
      </w:r>
      <w:r w:rsidRPr="00BA54D1">
        <w:rPr>
          <w:rFonts w:cs="NewAsterLTStd-Bold"/>
          <w:b/>
          <w:bCs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procedimiento en el que se hace contingente la emisión de</w:t>
      </w:r>
      <w:r w:rsidR="006457B4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 xml:space="preserve">una respuesta con la aparición de un evento </w:t>
      </w:r>
      <w:proofErr w:type="spellStart"/>
      <w:r w:rsidRPr="00BA54D1">
        <w:rPr>
          <w:rFonts w:cs="NewAsterLTStd"/>
          <w:sz w:val="24"/>
          <w:szCs w:val="24"/>
        </w:rPr>
        <w:t>aversivo</w:t>
      </w:r>
      <w:proofErr w:type="spellEnd"/>
      <w:r w:rsidRPr="00BA54D1">
        <w:rPr>
          <w:rFonts w:cs="NewAsterLTStd"/>
          <w:sz w:val="24"/>
          <w:szCs w:val="24"/>
        </w:rPr>
        <w:t xml:space="preserve"> (o reforzador negativo).</w:t>
      </w:r>
      <w:r w:rsidR="006457B4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Tiene como efecto la disminución de la probabilidad futura de emisión</w:t>
      </w:r>
      <w:r w:rsidR="006457B4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de dicha conducta.</w:t>
      </w:r>
    </w:p>
    <w:p w:rsidR="006457B4" w:rsidRPr="00BA54D1" w:rsidRDefault="006457B4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BA54D1" w:rsidRDefault="00BA54D1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6457B4">
        <w:rPr>
          <w:rFonts w:cs="NewAsterLTStd-Bold"/>
          <w:b/>
          <w:bCs/>
          <w:sz w:val="24"/>
          <w:szCs w:val="24"/>
          <w:u w:val="single"/>
        </w:rPr>
        <w:t>Escape:</w:t>
      </w:r>
      <w:r w:rsidRPr="00BA54D1">
        <w:rPr>
          <w:rFonts w:cs="NewAsterLTStd-Bold"/>
          <w:b/>
          <w:bCs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modo de reforzamiento negativo en el que la respuesta aumenta su</w:t>
      </w:r>
      <w:r w:rsidR="006457B4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 xml:space="preserve">probabilidad de emisión por hacer desaparecer un estímulo </w:t>
      </w:r>
      <w:proofErr w:type="spellStart"/>
      <w:r w:rsidRPr="00BA54D1">
        <w:rPr>
          <w:rFonts w:cs="NewAsterLTStd"/>
          <w:sz w:val="24"/>
          <w:szCs w:val="24"/>
        </w:rPr>
        <w:t>aversivo</w:t>
      </w:r>
      <w:proofErr w:type="spellEnd"/>
      <w:r w:rsidRPr="00BA54D1">
        <w:rPr>
          <w:rFonts w:cs="NewAsterLTStd"/>
          <w:sz w:val="24"/>
          <w:szCs w:val="24"/>
        </w:rPr>
        <w:t xml:space="preserve"> (o</w:t>
      </w:r>
      <w:r w:rsidR="006457B4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reforzador negativo) que ya estaba presente.</w:t>
      </w:r>
    </w:p>
    <w:p w:rsidR="006457B4" w:rsidRPr="00BA54D1" w:rsidRDefault="006457B4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BA54D1" w:rsidRDefault="00BA54D1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6457B4">
        <w:rPr>
          <w:rFonts w:cs="NewAsterLTStd-Bold"/>
          <w:b/>
          <w:bCs/>
          <w:sz w:val="24"/>
          <w:szCs w:val="24"/>
          <w:u w:val="single"/>
        </w:rPr>
        <w:t xml:space="preserve">Estímulo </w:t>
      </w:r>
      <w:proofErr w:type="spellStart"/>
      <w:r w:rsidRPr="006457B4">
        <w:rPr>
          <w:rFonts w:cs="NewAsterLTStd-Bold"/>
          <w:b/>
          <w:bCs/>
          <w:sz w:val="24"/>
          <w:szCs w:val="24"/>
          <w:u w:val="single"/>
        </w:rPr>
        <w:t>aversivo</w:t>
      </w:r>
      <w:proofErr w:type="spellEnd"/>
      <w:r w:rsidRPr="00BA54D1">
        <w:rPr>
          <w:rFonts w:cs="NewAsterLTStd-Bold"/>
          <w:b/>
          <w:bCs/>
          <w:sz w:val="24"/>
          <w:szCs w:val="24"/>
        </w:rPr>
        <w:t xml:space="preserve">: </w:t>
      </w:r>
      <w:r w:rsidRPr="00BA54D1">
        <w:rPr>
          <w:rFonts w:cs="NewAsterLTStd"/>
          <w:sz w:val="24"/>
          <w:szCs w:val="24"/>
        </w:rPr>
        <w:t>evento considerado desagradable para el sujeto que puede</w:t>
      </w:r>
      <w:r w:rsidR="006457B4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producir reacciones como alejamiento, parálisis, agresión, entre otras, en</w:t>
      </w:r>
      <w:r w:rsidR="006457B4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función de su naturaleza e intensidad.</w:t>
      </w:r>
    </w:p>
    <w:p w:rsidR="006457B4" w:rsidRPr="00BA54D1" w:rsidRDefault="006457B4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BA54D1" w:rsidRDefault="00BA54D1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6457B4">
        <w:rPr>
          <w:rFonts w:cs="NewAsterLTStd-Bold"/>
          <w:b/>
          <w:bCs/>
          <w:sz w:val="24"/>
          <w:szCs w:val="24"/>
          <w:u w:val="single"/>
        </w:rPr>
        <w:t>Estímulo reforzador negativo:</w:t>
      </w:r>
      <w:r w:rsidRPr="00BA54D1">
        <w:rPr>
          <w:rFonts w:cs="NewAsterLTStd-Bold"/>
          <w:b/>
          <w:bCs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evento cuya aparición contingente como</w:t>
      </w:r>
      <w:r w:rsidR="00D27183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consecuencia a una conducta modifica su probabilidad de emisión futura.</w:t>
      </w:r>
      <w:r w:rsidR="00D27183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Cuando la contingencia es positiva suprime la respuesta mientras que cuando</w:t>
      </w:r>
      <w:r w:rsidR="00D27183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 xml:space="preserve">es negativa la refuerza. Puede ser primario (EI </w:t>
      </w:r>
      <w:proofErr w:type="spellStart"/>
      <w:r w:rsidRPr="00BA54D1">
        <w:rPr>
          <w:rFonts w:cs="NewAsterLTStd"/>
          <w:sz w:val="24"/>
          <w:szCs w:val="24"/>
        </w:rPr>
        <w:t>aversivo</w:t>
      </w:r>
      <w:proofErr w:type="spellEnd"/>
      <w:r w:rsidRPr="00BA54D1">
        <w:rPr>
          <w:rFonts w:cs="NewAsterLTStd"/>
          <w:sz w:val="24"/>
          <w:szCs w:val="24"/>
        </w:rPr>
        <w:t>) o secundario</w:t>
      </w:r>
      <w:r w:rsidR="00D27183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 xml:space="preserve">(EC </w:t>
      </w:r>
      <w:proofErr w:type="spellStart"/>
      <w:r w:rsidRPr="00BA54D1">
        <w:rPr>
          <w:rFonts w:cs="NewAsterLTStd"/>
          <w:sz w:val="24"/>
          <w:szCs w:val="24"/>
        </w:rPr>
        <w:t>excitatorio</w:t>
      </w:r>
      <w:proofErr w:type="spellEnd"/>
      <w:r w:rsidRPr="00BA54D1">
        <w:rPr>
          <w:rFonts w:cs="NewAsterLTStd"/>
          <w:sz w:val="24"/>
          <w:szCs w:val="24"/>
        </w:rPr>
        <w:t xml:space="preserve"> </w:t>
      </w:r>
      <w:proofErr w:type="spellStart"/>
      <w:r w:rsidRPr="00BA54D1">
        <w:rPr>
          <w:rFonts w:cs="NewAsterLTStd"/>
          <w:sz w:val="24"/>
          <w:szCs w:val="24"/>
        </w:rPr>
        <w:t>aversivo</w:t>
      </w:r>
      <w:proofErr w:type="spellEnd"/>
      <w:r w:rsidRPr="00BA54D1">
        <w:rPr>
          <w:rFonts w:cs="NewAsterLTStd"/>
          <w:sz w:val="24"/>
          <w:szCs w:val="24"/>
        </w:rPr>
        <w:t xml:space="preserve"> o EC inhibitorio apetitivo).</w:t>
      </w:r>
    </w:p>
    <w:p w:rsidR="006457B4" w:rsidRPr="00BA54D1" w:rsidRDefault="006457B4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BA54D1" w:rsidRPr="00D27183" w:rsidRDefault="00BA54D1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6457B4">
        <w:rPr>
          <w:rFonts w:cs="NewAsterLTStd-Bold"/>
          <w:b/>
          <w:bCs/>
          <w:sz w:val="24"/>
          <w:szCs w:val="24"/>
          <w:u w:val="single"/>
        </w:rPr>
        <w:t>Evitación:</w:t>
      </w:r>
      <w:r w:rsidRPr="00BA54D1">
        <w:rPr>
          <w:rFonts w:cs="NewAsterLTStd-Bold"/>
          <w:b/>
          <w:bCs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modo de reforzamiento negativo en el que la respuesta aumenta su</w:t>
      </w:r>
      <w:r w:rsidR="00D27183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 xml:space="preserve">probabilidad de emisión por impedir la presentación del estímulo </w:t>
      </w:r>
      <w:proofErr w:type="spellStart"/>
      <w:r w:rsidRPr="00BA54D1">
        <w:rPr>
          <w:rFonts w:cs="NewAsterLTStd"/>
          <w:sz w:val="24"/>
          <w:szCs w:val="24"/>
        </w:rPr>
        <w:t>aversivo</w:t>
      </w:r>
      <w:proofErr w:type="spellEnd"/>
      <w:r w:rsidR="00D27183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(o reforzador negativo).</w:t>
      </w:r>
    </w:p>
    <w:p w:rsidR="00BA54D1" w:rsidRDefault="00BA54D1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-SemiBold-SC750"/>
          <w:b/>
          <w:bCs/>
          <w:sz w:val="24"/>
          <w:szCs w:val="24"/>
        </w:rPr>
      </w:pPr>
    </w:p>
    <w:p w:rsidR="00BA54D1" w:rsidRDefault="00BA54D1" w:rsidP="00D27183">
      <w:pPr>
        <w:autoSpaceDE w:val="0"/>
        <w:autoSpaceDN w:val="0"/>
        <w:adjustRightInd w:val="0"/>
        <w:spacing w:after="0" w:line="240" w:lineRule="auto"/>
        <w:jc w:val="both"/>
        <w:rPr>
          <w:rFonts w:ascii="NewAsterLTStd-SemiBold-SC750" w:hAnsi="NewAsterLTStd-SemiBold-SC750" w:cs="NewAsterLTStd-SemiBold-SC750"/>
          <w:b/>
          <w:bCs/>
          <w:i/>
          <w:u w:val="single"/>
        </w:rPr>
      </w:pPr>
      <w:r w:rsidRPr="00BA54D1">
        <w:rPr>
          <w:rFonts w:ascii="NewAsterLTStd-SemiBold-SC750" w:hAnsi="NewAsterLTStd-SemiBold-SC750" w:cs="NewAsterLTStd-SemiBold-SC750"/>
          <w:b/>
          <w:bCs/>
          <w:i/>
          <w:u w:val="single"/>
        </w:rPr>
        <w:t>Errores comunes</w:t>
      </w:r>
    </w:p>
    <w:p w:rsidR="00BA54D1" w:rsidRPr="00BA54D1" w:rsidRDefault="00BA54D1" w:rsidP="00D27183">
      <w:pPr>
        <w:autoSpaceDE w:val="0"/>
        <w:autoSpaceDN w:val="0"/>
        <w:adjustRightInd w:val="0"/>
        <w:spacing w:after="0" w:line="240" w:lineRule="auto"/>
        <w:jc w:val="both"/>
        <w:rPr>
          <w:rFonts w:ascii="NewAsterLTStd-SemiBold-SC750" w:hAnsi="NewAsterLTStd-SemiBold-SC750" w:cs="NewAsterLTStd-SemiBold-SC750"/>
          <w:b/>
          <w:bCs/>
          <w:i/>
          <w:u w:val="single"/>
        </w:rPr>
      </w:pPr>
    </w:p>
    <w:p w:rsidR="00BA54D1" w:rsidRPr="00BA54D1" w:rsidRDefault="00BA54D1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6457B4">
        <w:rPr>
          <w:rFonts w:cs="NewAsterLTStd-Bold"/>
          <w:b/>
          <w:bCs/>
          <w:sz w:val="24"/>
          <w:szCs w:val="24"/>
          <w:u w:val="single"/>
        </w:rPr>
        <w:t>Castigo negativo y extinción</w:t>
      </w:r>
      <w:r w:rsidRPr="00BA54D1">
        <w:rPr>
          <w:rFonts w:cs="NewAsterLTStd-Bold"/>
          <w:b/>
          <w:bCs/>
          <w:sz w:val="24"/>
          <w:szCs w:val="24"/>
        </w:rPr>
        <w:t xml:space="preserve">. </w:t>
      </w:r>
      <w:r w:rsidRPr="00BA54D1">
        <w:rPr>
          <w:rFonts w:cs="NewAsterLTStd"/>
          <w:sz w:val="24"/>
          <w:szCs w:val="24"/>
        </w:rPr>
        <w:t>Tanto los procedimientos de castigo como los</w:t>
      </w:r>
      <w:r w:rsidR="00D27183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de extinción (de un comportamiento reforzado positivamente) tienen como</w:t>
      </w:r>
      <w:r w:rsidR="00D27183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resultado un descenso de la frecuencia con la que aparece la conducta a</w:t>
      </w:r>
      <w:r w:rsidR="00D27183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la que se está aplicando. Distinguir el castigo positivo de la extinción no</w:t>
      </w:r>
      <w:r w:rsidR="00D27183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parece difícil, mientras que el primero implica la aparición de un evento</w:t>
      </w:r>
      <w:r w:rsidR="00D27183">
        <w:rPr>
          <w:rFonts w:cs="NewAsterLTStd"/>
          <w:sz w:val="24"/>
          <w:szCs w:val="24"/>
        </w:rPr>
        <w:t xml:space="preserve"> </w:t>
      </w:r>
      <w:proofErr w:type="spellStart"/>
      <w:r w:rsidRPr="00BA54D1">
        <w:rPr>
          <w:rFonts w:cs="NewAsterLTStd"/>
          <w:sz w:val="24"/>
          <w:szCs w:val="24"/>
        </w:rPr>
        <w:t>aversivo</w:t>
      </w:r>
      <w:proofErr w:type="spellEnd"/>
      <w:r w:rsidRPr="00BA54D1">
        <w:rPr>
          <w:rFonts w:cs="NewAsterLTStd"/>
          <w:sz w:val="24"/>
          <w:szCs w:val="24"/>
        </w:rPr>
        <w:t xml:space="preserve"> tras la emisión de la respuesta, el segundo consiste en no presentar</w:t>
      </w:r>
      <w:r w:rsidR="00D27183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el reforzador positivo que antes seguía a la respuesta cuando ésta se emite.</w:t>
      </w:r>
    </w:p>
    <w:p w:rsidR="00BA54D1" w:rsidRDefault="00BA54D1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A54D1">
        <w:rPr>
          <w:rFonts w:cs="NewAsterLTStd"/>
          <w:sz w:val="24"/>
          <w:szCs w:val="24"/>
        </w:rPr>
        <w:t>Esta relación (R-no Er+) es la que puede generar cierta confusión entre el</w:t>
      </w:r>
      <w:r w:rsidR="00D27183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castigo negativo y la extinción, pero esto es porque este esquema resume pero</w:t>
      </w:r>
      <w:r w:rsidR="00D27183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no describe completamente ambos procedimientos. Vamos a centrarnos</w:t>
      </w:r>
      <w:r w:rsidR="00D27183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en dos diferencias que pueden aclarar esta posible confusión:</w:t>
      </w:r>
    </w:p>
    <w:p w:rsidR="00D27183" w:rsidRPr="00BA54D1" w:rsidRDefault="00D27183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BA54D1" w:rsidRDefault="00BA54D1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A54D1">
        <w:rPr>
          <w:rFonts w:cs="NewAsterLTStd"/>
          <w:sz w:val="24"/>
          <w:szCs w:val="24"/>
        </w:rPr>
        <w:t>a) Una conducta debe estar (o haber estado) siendo reforzada para que</w:t>
      </w:r>
      <w:r w:rsidR="00D27183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se emita con cierta frecuencia. La extinción detiene la aparición de la</w:t>
      </w:r>
      <w:r w:rsidR="00D27183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 xml:space="preserve">consecuencia </w:t>
      </w:r>
      <w:proofErr w:type="spellStart"/>
      <w:r w:rsidRPr="00BA54D1">
        <w:rPr>
          <w:rFonts w:cs="NewAsterLTStd"/>
          <w:sz w:val="24"/>
          <w:szCs w:val="24"/>
        </w:rPr>
        <w:t>reforzante</w:t>
      </w:r>
      <w:proofErr w:type="spellEnd"/>
      <w:r w:rsidRPr="00BA54D1">
        <w:rPr>
          <w:rFonts w:cs="NewAsterLTStd"/>
          <w:sz w:val="24"/>
          <w:szCs w:val="24"/>
        </w:rPr>
        <w:t xml:space="preserve"> específica, el castigo negativo no. Es decir,</w:t>
      </w:r>
      <w:r w:rsidR="00D27183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podemos aplicar castigo negativo a cierta conducta mientras ésta sigue</w:t>
      </w:r>
      <w:r w:rsidR="00D27183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siendo reforzada (ya que el reforzador positivo que se omite puede ser</w:t>
      </w:r>
      <w:r w:rsidR="00D27183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otro diferente).</w:t>
      </w:r>
    </w:p>
    <w:p w:rsidR="00D27183" w:rsidRPr="00BA54D1" w:rsidRDefault="00D27183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</w:p>
    <w:p w:rsidR="00BA54D1" w:rsidRPr="00BA54D1" w:rsidRDefault="00BA54D1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A54D1">
        <w:rPr>
          <w:rFonts w:cs="NewAsterLTStd"/>
          <w:sz w:val="24"/>
          <w:szCs w:val="24"/>
        </w:rPr>
        <w:t>b) El castigo negativo requiere del establecimiento de una contingencia</w:t>
      </w:r>
      <w:r w:rsidR="00D27183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negativa entre la emisión de la respuesta y a aparición de algún evento</w:t>
      </w:r>
      <w:r w:rsidR="00D27183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apetitivo. Por tanto, la relación debe de describirse de la siguiente forma</w:t>
      </w:r>
      <w:r w:rsidR="00D27183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R-no Er+/no R-Er+. Cuando extinguimos una conducta reforzada positivamente,</w:t>
      </w:r>
    </w:p>
    <w:p w:rsidR="00BA54D1" w:rsidRPr="00D27183" w:rsidRDefault="00BA54D1" w:rsidP="00D27183">
      <w:pPr>
        <w:autoSpaceDE w:val="0"/>
        <w:autoSpaceDN w:val="0"/>
        <w:adjustRightInd w:val="0"/>
        <w:spacing w:after="0" w:line="240" w:lineRule="auto"/>
        <w:jc w:val="both"/>
        <w:rPr>
          <w:rFonts w:cs="NewAsterLTStd"/>
          <w:sz w:val="24"/>
          <w:szCs w:val="24"/>
        </w:rPr>
      </w:pPr>
      <w:r w:rsidRPr="00BA54D1">
        <w:rPr>
          <w:rFonts w:cs="NewAsterLTStd"/>
          <w:sz w:val="24"/>
          <w:szCs w:val="24"/>
        </w:rPr>
        <w:t>el reforzador positivo no se presenta aunque el sujeto no emita</w:t>
      </w:r>
      <w:r w:rsidR="00D27183">
        <w:rPr>
          <w:rFonts w:cs="NewAsterLTStd"/>
          <w:sz w:val="24"/>
          <w:szCs w:val="24"/>
        </w:rPr>
        <w:t xml:space="preserve"> </w:t>
      </w:r>
      <w:r w:rsidRPr="00BA54D1">
        <w:rPr>
          <w:rFonts w:cs="NewAsterLTStd"/>
          <w:sz w:val="24"/>
          <w:szCs w:val="24"/>
        </w:rPr>
        <w:t>la respuesta (R-no Er+ / no R-no Er+).</w:t>
      </w:r>
    </w:p>
    <w:sectPr w:rsidR="00BA54D1" w:rsidRPr="00D27183" w:rsidSect="00E31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218" w:rsidRDefault="00FF0218" w:rsidP="00D27183">
      <w:pPr>
        <w:spacing w:after="0" w:line="240" w:lineRule="auto"/>
      </w:pPr>
      <w:r>
        <w:separator/>
      </w:r>
    </w:p>
  </w:endnote>
  <w:endnote w:type="continuationSeparator" w:id="0">
    <w:p w:rsidR="00FF0218" w:rsidRDefault="00FF0218" w:rsidP="00D2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AsterLTStd-SemiBold-SC75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LTStd-Bold"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NewAsterLTStd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9" w:csb1="00000000"/>
  </w:font>
  <w:font w:name="NewAsterLTStd-Bold-SC75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83" w:rsidRDefault="00D2718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6501"/>
      <w:docPartObj>
        <w:docPartGallery w:val="Page Numbers (Bottom of Page)"/>
        <w:docPartUnique/>
      </w:docPartObj>
    </w:sdtPr>
    <w:sdtContent>
      <w:p w:rsidR="00D27183" w:rsidRDefault="00D27183">
        <w:pPr>
          <w:pStyle w:val="Piedepgina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D27183" w:rsidRDefault="00D2718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83" w:rsidRDefault="00D2718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218" w:rsidRDefault="00FF0218" w:rsidP="00D27183">
      <w:pPr>
        <w:spacing w:after="0" w:line="240" w:lineRule="auto"/>
      </w:pPr>
      <w:r>
        <w:separator/>
      </w:r>
    </w:p>
  </w:footnote>
  <w:footnote w:type="continuationSeparator" w:id="0">
    <w:p w:rsidR="00FF0218" w:rsidRDefault="00FF0218" w:rsidP="00D27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83" w:rsidRDefault="00D2718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83" w:rsidRDefault="00D2718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83" w:rsidRDefault="00D2718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A8A"/>
    <w:rsid w:val="0001360C"/>
    <w:rsid w:val="000C46AF"/>
    <w:rsid w:val="004360DA"/>
    <w:rsid w:val="004A3401"/>
    <w:rsid w:val="00541826"/>
    <w:rsid w:val="006457B4"/>
    <w:rsid w:val="0082612D"/>
    <w:rsid w:val="0084705F"/>
    <w:rsid w:val="00B667AE"/>
    <w:rsid w:val="00BA11E4"/>
    <w:rsid w:val="00BA4CBE"/>
    <w:rsid w:val="00BA54D1"/>
    <w:rsid w:val="00D27183"/>
    <w:rsid w:val="00DC7705"/>
    <w:rsid w:val="00E31A8A"/>
    <w:rsid w:val="00F35CA0"/>
    <w:rsid w:val="00FF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27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7183"/>
  </w:style>
  <w:style w:type="paragraph" w:styleId="Piedepgina">
    <w:name w:val="footer"/>
    <w:basedOn w:val="Normal"/>
    <w:link w:val="PiedepginaCar"/>
    <w:uiPriority w:val="99"/>
    <w:unhideWhenUsed/>
    <w:rsid w:val="00D27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9AEF0-A3C4-4893-93A1-614E3723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4845</Words>
  <Characters>26649</Characters>
  <Application>Microsoft Office Word</Application>
  <DocSecurity>0</DocSecurity>
  <Lines>222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M.LUZ</dc:creator>
  <cp:lastModifiedBy>M.LUZ</cp:lastModifiedBy>
  <cp:revision>2</cp:revision>
  <dcterms:created xsi:type="dcterms:W3CDTF">2015-04-14T17:25:00Z</dcterms:created>
  <dcterms:modified xsi:type="dcterms:W3CDTF">2015-04-17T11:39:00Z</dcterms:modified>
</cp:coreProperties>
</file>